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B8943" w14:textId="349064F2" w:rsidR="005C218D" w:rsidRDefault="007A74F4" w:rsidP="009F2C21">
      <w:pPr>
        <w:spacing w:line="360" w:lineRule="auto"/>
        <w:jc w:val="center"/>
        <w:rPr>
          <w:b/>
          <w:sz w:val="32"/>
          <w:szCs w:val="32"/>
        </w:rPr>
      </w:pPr>
      <w:r>
        <w:rPr>
          <w:b/>
          <w:sz w:val="32"/>
          <w:szCs w:val="32"/>
        </w:rPr>
        <w:t>Metaphors and identity in self-help b</w:t>
      </w:r>
      <w:r w:rsidR="00723CC5" w:rsidRPr="005C218D">
        <w:rPr>
          <w:b/>
          <w:sz w:val="32"/>
          <w:szCs w:val="32"/>
        </w:rPr>
        <w:t>ooks</w:t>
      </w:r>
      <w:r w:rsidR="00AF7905" w:rsidRPr="005C218D">
        <w:rPr>
          <w:b/>
          <w:sz w:val="32"/>
          <w:szCs w:val="32"/>
        </w:rPr>
        <w:t xml:space="preserve">: </w:t>
      </w:r>
    </w:p>
    <w:p w14:paraId="16B505EE" w14:textId="4114AB5B" w:rsidR="009F2C21" w:rsidRDefault="007A74F4" w:rsidP="009F2C21">
      <w:pPr>
        <w:spacing w:line="360" w:lineRule="auto"/>
        <w:jc w:val="center"/>
        <w:rPr>
          <w:b/>
          <w:sz w:val="32"/>
          <w:szCs w:val="32"/>
        </w:rPr>
      </w:pPr>
      <w:r>
        <w:rPr>
          <w:b/>
          <w:sz w:val="32"/>
          <w:szCs w:val="32"/>
        </w:rPr>
        <w:t>An emerging t</w:t>
      </w:r>
      <w:r w:rsidR="00AF7905" w:rsidRPr="005C218D">
        <w:rPr>
          <w:b/>
          <w:sz w:val="32"/>
          <w:szCs w:val="32"/>
        </w:rPr>
        <w:t>ypology</w:t>
      </w:r>
    </w:p>
    <w:p w14:paraId="070F92C6" w14:textId="77777777" w:rsidR="00EB4291" w:rsidRDefault="00EB4291" w:rsidP="009F2C21">
      <w:pPr>
        <w:spacing w:line="360" w:lineRule="auto"/>
        <w:jc w:val="center"/>
        <w:rPr>
          <w:b/>
          <w:sz w:val="32"/>
          <w:szCs w:val="32"/>
        </w:rPr>
      </w:pPr>
    </w:p>
    <w:p w14:paraId="7B7E6654" w14:textId="2AE9E1AB" w:rsidR="00EB4291" w:rsidRPr="00B9594B" w:rsidRDefault="00B9594B" w:rsidP="00B9594B">
      <w:pPr>
        <w:spacing w:line="360" w:lineRule="auto"/>
        <w:jc w:val="center"/>
        <w:rPr>
          <w:sz w:val="28"/>
          <w:szCs w:val="28"/>
        </w:rPr>
      </w:pPr>
      <w:r w:rsidRPr="00B9594B">
        <w:rPr>
          <w:sz w:val="28"/>
          <w:szCs w:val="28"/>
        </w:rPr>
        <w:t>Zoe McCaw</w:t>
      </w:r>
      <w:r>
        <w:rPr>
          <w:sz w:val="28"/>
          <w:szCs w:val="28"/>
        </w:rPr>
        <w:t xml:space="preserve">, </w:t>
      </w:r>
      <w:r w:rsidR="00EB4291" w:rsidRPr="00B9594B">
        <w:rPr>
          <w:sz w:val="28"/>
          <w:szCs w:val="28"/>
        </w:rPr>
        <w:t>Queen’s University Belfast</w:t>
      </w:r>
    </w:p>
    <w:p w14:paraId="39B130BC" w14:textId="77777777" w:rsidR="009F2C21" w:rsidRDefault="009F2C21" w:rsidP="001432B9">
      <w:pPr>
        <w:spacing w:line="360" w:lineRule="auto"/>
        <w:jc w:val="both"/>
        <w:rPr>
          <w:b/>
        </w:rPr>
      </w:pPr>
    </w:p>
    <w:p w14:paraId="0C95C473" w14:textId="3686B0A0" w:rsidR="001D717F" w:rsidRDefault="001D717F" w:rsidP="001432B9">
      <w:pPr>
        <w:spacing w:line="360" w:lineRule="auto"/>
        <w:jc w:val="both"/>
        <w:rPr>
          <w:b/>
        </w:rPr>
      </w:pPr>
      <w:r w:rsidRPr="007A74F4">
        <w:rPr>
          <w:b/>
        </w:rPr>
        <w:t>Abstract</w:t>
      </w:r>
    </w:p>
    <w:p w14:paraId="689E1DA2" w14:textId="749DC8E2" w:rsidR="001D717F" w:rsidRDefault="001D717F" w:rsidP="001432B9">
      <w:pPr>
        <w:pStyle w:val="NoSpacing"/>
        <w:spacing w:line="360" w:lineRule="auto"/>
        <w:jc w:val="both"/>
        <w:rPr>
          <w:lang w:val="en-GB"/>
        </w:rPr>
      </w:pPr>
      <w:r>
        <w:rPr>
          <w:lang w:val="en-GB"/>
        </w:rPr>
        <w:t xml:space="preserve">This article presents a snapshot of a typology I have developed to explain the connections between ideology and style in self-help books. </w:t>
      </w:r>
      <w:r w:rsidR="00261DD9">
        <w:rPr>
          <w:lang w:val="en-GB"/>
        </w:rPr>
        <w:t>I propose</w:t>
      </w:r>
      <w:r w:rsidR="00BF794F">
        <w:rPr>
          <w:lang w:val="en-GB"/>
        </w:rPr>
        <w:t xml:space="preserve"> </w:t>
      </w:r>
      <w:r>
        <w:rPr>
          <w:lang w:val="en-GB"/>
        </w:rPr>
        <w:t>that self-help books typically promote one of seven conceptions of selfhood, and that e</w:t>
      </w:r>
      <w:r w:rsidR="00F41E8F">
        <w:rPr>
          <w:lang w:val="en-GB"/>
        </w:rPr>
        <w:t xml:space="preserve">ach </w:t>
      </w:r>
      <w:r>
        <w:rPr>
          <w:lang w:val="en-GB"/>
        </w:rPr>
        <w:t>is communicated through a unique configuration of stylistic features. Here I focus on one of those stylistic features – metaphor – and demonstrate how it is used to convey three different conceptions of selfh</w:t>
      </w:r>
      <w:r w:rsidR="00AF7905">
        <w:rPr>
          <w:lang w:val="en-GB"/>
        </w:rPr>
        <w:t xml:space="preserve">ood in a corpus of </w:t>
      </w:r>
      <w:r w:rsidR="006B504F">
        <w:rPr>
          <w:lang w:val="en-GB"/>
        </w:rPr>
        <w:t xml:space="preserve">bestselling </w:t>
      </w:r>
      <w:r>
        <w:rPr>
          <w:lang w:val="en-GB"/>
        </w:rPr>
        <w:t xml:space="preserve">self-help books. </w:t>
      </w:r>
    </w:p>
    <w:p w14:paraId="60BD40C4" w14:textId="77777777" w:rsidR="00F0345D" w:rsidRDefault="00F0345D" w:rsidP="001432B9">
      <w:pPr>
        <w:pStyle w:val="NoSpacing"/>
        <w:spacing w:line="360" w:lineRule="auto"/>
        <w:jc w:val="both"/>
        <w:rPr>
          <w:lang w:val="en-GB"/>
        </w:rPr>
      </w:pPr>
    </w:p>
    <w:p w14:paraId="61D25535" w14:textId="77777777" w:rsidR="007A74F4" w:rsidRDefault="00F0345D" w:rsidP="001432B9">
      <w:pPr>
        <w:pStyle w:val="NoSpacing"/>
        <w:spacing w:line="360" w:lineRule="auto"/>
        <w:jc w:val="both"/>
        <w:rPr>
          <w:lang w:val="en-GB"/>
        </w:rPr>
      </w:pPr>
      <w:r w:rsidRPr="007A74F4">
        <w:rPr>
          <w:b/>
          <w:lang w:val="en-GB"/>
        </w:rPr>
        <w:t>Keywords</w:t>
      </w:r>
    </w:p>
    <w:p w14:paraId="576A7BF7" w14:textId="62F6B8C9" w:rsidR="00F0345D" w:rsidRPr="0036745C" w:rsidRDefault="00877011" w:rsidP="001432B9">
      <w:pPr>
        <w:pStyle w:val="NoSpacing"/>
        <w:spacing w:line="360" w:lineRule="auto"/>
        <w:jc w:val="both"/>
        <w:rPr>
          <w:lang w:val="en-GB"/>
        </w:rPr>
      </w:pPr>
      <w:r>
        <w:rPr>
          <w:lang w:val="en-GB"/>
        </w:rPr>
        <w:t>Self-help, metaphor</w:t>
      </w:r>
      <w:r w:rsidR="00F0345D" w:rsidRPr="0036745C">
        <w:rPr>
          <w:lang w:val="en-GB"/>
        </w:rPr>
        <w:t xml:space="preserve">, ideology, style, selfhood, </w:t>
      </w:r>
      <w:r w:rsidR="00E83032">
        <w:rPr>
          <w:lang w:val="en-GB"/>
        </w:rPr>
        <w:t xml:space="preserve">identity, </w:t>
      </w:r>
      <w:r w:rsidR="00F0345D" w:rsidRPr="0036745C">
        <w:rPr>
          <w:lang w:val="en-GB"/>
        </w:rPr>
        <w:t>corpus</w:t>
      </w:r>
    </w:p>
    <w:p w14:paraId="14E3AFFD" w14:textId="77777777" w:rsidR="001D717F" w:rsidRDefault="001D717F" w:rsidP="001432B9">
      <w:pPr>
        <w:spacing w:line="360" w:lineRule="auto"/>
        <w:jc w:val="both"/>
        <w:rPr>
          <w:b/>
        </w:rPr>
      </w:pPr>
    </w:p>
    <w:p w14:paraId="134717D0" w14:textId="134564FE" w:rsidR="00F1091C" w:rsidRDefault="001D717F" w:rsidP="001432B9">
      <w:pPr>
        <w:spacing w:line="360" w:lineRule="auto"/>
        <w:jc w:val="both"/>
        <w:rPr>
          <w:b/>
          <w:sz w:val="28"/>
          <w:szCs w:val="28"/>
        </w:rPr>
      </w:pPr>
      <w:r w:rsidRPr="00E758E8">
        <w:rPr>
          <w:b/>
          <w:sz w:val="28"/>
          <w:szCs w:val="28"/>
        </w:rPr>
        <w:t xml:space="preserve">Introduction </w:t>
      </w:r>
    </w:p>
    <w:p w14:paraId="684019FF" w14:textId="77777777" w:rsidR="00035FDC" w:rsidRPr="00AE4DA1" w:rsidRDefault="00035FDC" w:rsidP="001432B9">
      <w:pPr>
        <w:spacing w:line="360" w:lineRule="auto"/>
        <w:jc w:val="both"/>
        <w:rPr>
          <w:b/>
        </w:rPr>
      </w:pPr>
    </w:p>
    <w:p w14:paraId="591F252A" w14:textId="59A8F24D" w:rsidR="001D717F" w:rsidRDefault="00F41E8F" w:rsidP="001432B9">
      <w:pPr>
        <w:spacing w:line="360" w:lineRule="auto"/>
        <w:jc w:val="both"/>
      </w:pPr>
      <w:r>
        <w:t xml:space="preserve">Global sales of self-help books have skyrocketed over recent decades. </w:t>
      </w:r>
      <w:r w:rsidR="00203F86">
        <w:t>A</w:t>
      </w:r>
      <w:r w:rsidR="00DF419D">
        <w:t xml:space="preserve"> Gallup survey estimates</w:t>
      </w:r>
      <w:r w:rsidR="001D717F">
        <w:t xml:space="preserve"> that </w:t>
      </w:r>
      <w:r w:rsidR="004A0D8D">
        <w:t>one in three</w:t>
      </w:r>
      <w:r w:rsidR="00DF419D">
        <w:t xml:space="preserve"> Americans </w:t>
      </w:r>
      <w:r w:rsidR="00B425D7">
        <w:t>has</w:t>
      </w:r>
      <w:r w:rsidR="00B42ADA">
        <w:t xml:space="preserve"> </w:t>
      </w:r>
      <w:r w:rsidR="001D717F">
        <w:t>purchased a self-help book (McGee</w:t>
      </w:r>
      <w:r w:rsidR="001E12D8">
        <w:t>,</w:t>
      </w:r>
      <w:r w:rsidR="001D717F">
        <w:t xml:space="preserve"> 2005: 11), while </w:t>
      </w:r>
      <w:r w:rsidR="001D717F" w:rsidRPr="00AE531C">
        <w:t>Gauntlett (2008</w:t>
      </w:r>
      <w:r w:rsidR="001D717F">
        <w:t>: 4</w:t>
      </w:r>
      <w:r w:rsidR="00DF419D">
        <w:t>) reports</w:t>
      </w:r>
      <w:r w:rsidR="001D717F" w:rsidRPr="00AE531C">
        <w:t xml:space="preserve"> that 6.8 million ar</w:t>
      </w:r>
      <w:r w:rsidR="001D717F">
        <w:t>e sold annu</w:t>
      </w:r>
      <w:r w:rsidR="00B209E0">
        <w:t>ally in the UK. Even in the grip</w:t>
      </w:r>
      <w:r w:rsidR="001D717F">
        <w:t xml:space="preserve"> of recession, the self-help </w:t>
      </w:r>
      <w:r w:rsidR="00E9443F">
        <w:t xml:space="preserve">publishing </w:t>
      </w:r>
      <w:r w:rsidR="001D717F">
        <w:t>industry continues to thrive, with UK book s</w:t>
      </w:r>
      <w:r w:rsidR="008A57C0">
        <w:t>ales amounting to upwards of £9</w:t>
      </w:r>
      <w:r w:rsidR="001D717F">
        <w:t xml:space="preserve"> million in</w:t>
      </w:r>
      <w:r w:rsidR="00203F86">
        <w:t xml:space="preserve"> 2011</w:t>
      </w:r>
      <w:r w:rsidR="0031662F">
        <w:t xml:space="preserve"> (Nielsen BookScan</w:t>
      </w:r>
      <w:r w:rsidR="002D76D6">
        <w:t>, March 2012, personal communication</w:t>
      </w:r>
      <w:r w:rsidR="00035FDC">
        <w:t>)</w:t>
      </w:r>
      <w:r w:rsidR="00203F86">
        <w:t xml:space="preserve">. </w:t>
      </w:r>
      <w:r w:rsidR="00782D95">
        <w:t>Besides</w:t>
      </w:r>
      <w:r w:rsidR="001D717F">
        <w:t xml:space="preserve"> the vast numbers who consume self-help literature directly, </w:t>
      </w:r>
      <w:r w:rsidR="001D717F">
        <w:rPr>
          <w:lang w:val="en-GB"/>
        </w:rPr>
        <w:t>the language of self-help pervades popular culture and infiltrates other discourses to such an extent that the impact of self-help books is clearly not limited to the large numbers who actually read them. Given the genre’s widespread influence, it is therefore surprising that to date there has been no linguistic investigation of the</w:t>
      </w:r>
      <w:r w:rsidR="001D717F" w:rsidRPr="008E01F6">
        <w:t xml:space="preserve"> ideologies </w:t>
      </w:r>
      <w:r w:rsidR="001D717F">
        <w:t>encoded in self-help books.</w:t>
      </w:r>
      <w:r w:rsidR="001D717F" w:rsidRPr="008E01F6">
        <w:t xml:space="preserve"> </w:t>
      </w:r>
    </w:p>
    <w:p w14:paraId="1AE19A12" w14:textId="77777777" w:rsidR="001D717F" w:rsidRDefault="001D717F" w:rsidP="001432B9">
      <w:pPr>
        <w:spacing w:line="360" w:lineRule="auto"/>
        <w:jc w:val="both"/>
      </w:pPr>
    </w:p>
    <w:p w14:paraId="5BE067E6" w14:textId="6DD8F17F" w:rsidR="001D717F" w:rsidRPr="008A76A6" w:rsidRDefault="00203F86" w:rsidP="001432B9">
      <w:pPr>
        <w:spacing w:line="360" w:lineRule="auto"/>
        <w:jc w:val="both"/>
      </w:pPr>
      <w:r>
        <w:t xml:space="preserve">Seeking to </w:t>
      </w:r>
      <w:r w:rsidR="00125292">
        <w:t>address</w:t>
      </w:r>
      <w:r w:rsidR="001D717F">
        <w:t xml:space="preserve"> this </w:t>
      </w:r>
      <w:r w:rsidR="00125292">
        <w:t>lacuna</w:t>
      </w:r>
      <w:r w:rsidR="001D717F">
        <w:t>, my research investigates how assumpti</w:t>
      </w:r>
      <w:r w:rsidR="00E83032">
        <w:t>ons about selfhood are naturalis</w:t>
      </w:r>
      <w:r w:rsidR="001D717F">
        <w:t xml:space="preserve">ed through the language of self-help books. </w:t>
      </w:r>
      <w:r w:rsidR="001D717F">
        <w:rPr>
          <w:lang w:val="en-GB"/>
        </w:rPr>
        <w:t>I propose that self-</w:t>
      </w:r>
      <w:r w:rsidR="001D717F">
        <w:rPr>
          <w:lang w:val="en-GB"/>
        </w:rPr>
        <w:lastRenderedPageBreak/>
        <w:t xml:space="preserve">help books typically promote one of seven conceptions of selfhood, and that each is communicated through a unique configuration of stylistic features. </w:t>
      </w:r>
      <w:r w:rsidR="005125C7">
        <w:rPr>
          <w:lang w:val="en-GB"/>
        </w:rPr>
        <w:t>This article focuses</w:t>
      </w:r>
      <w:r w:rsidR="001D717F">
        <w:rPr>
          <w:lang w:val="en-GB"/>
        </w:rPr>
        <w:t xml:space="preserve"> on one of those stylistic features – metaphor – and demonstrate</w:t>
      </w:r>
      <w:r w:rsidR="005125C7">
        <w:rPr>
          <w:lang w:val="en-GB"/>
        </w:rPr>
        <w:t>s</w:t>
      </w:r>
      <w:r w:rsidR="001D717F">
        <w:rPr>
          <w:lang w:val="en-GB"/>
        </w:rPr>
        <w:t xml:space="preserve"> how it is used to convey three different conceptions </w:t>
      </w:r>
      <w:r w:rsidR="006B504F">
        <w:rPr>
          <w:lang w:val="en-GB"/>
        </w:rPr>
        <w:t>of selfhood in a corpus of best</w:t>
      </w:r>
      <w:r w:rsidR="001D717F">
        <w:rPr>
          <w:lang w:val="en-GB"/>
        </w:rPr>
        <w:t xml:space="preserve">selling self-help books. </w:t>
      </w:r>
    </w:p>
    <w:p w14:paraId="4AFEC7B5" w14:textId="77777777" w:rsidR="001D717F" w:rsidRDefault="001D717F" w:rsidP="001432B9">
      <w:pPr>
        <w:spacing w:line="360" w:lineRule="auto"/>
        <w:jc w:val="both"/>
      </w:pPr>
    </w:p>
    <w:p w14:paraId="2B404CD6" w14:textId="679AA3D7" w:rsidR="001D717F" w:rsidRPr="00E758E8" w:rsidRDefault="00F41E8F" w:rsidP="001432B9">
      <w:pPr>
        <w:spacing w:line="360" w:lineRule="auto"/>
        <w:jc w:val="both"/>
        <w:rPr>
          <w:b/>
          <w:sz w:val="28"/>
          <w:szCs w:val="28"/>
        </w:rPr>
      </w:pPr>
      <w:r w:rsidRPr="00E758E8">
        <w:rPr>
          <w:b/>
          <w:sz w:val="28"/>
          <w:szCs w:val="28"/>
        </w:rPr>
        <w:t>Previous studies of</w:t>
      </w:r>
      <w:r w:rsidR="001D717F" w:rsidRPr="00E758E8">
        <w:rPr>
          <w:b/>
          <w:sz w:val="28"/>
          <w:szCs w:val="28"/>
        </w:rPr>
        <w:t xml:space="preserve"> self-help</w:t>
      </w:r>
      <w:r w:rsidR="00E9443F" w:rsidRPr="00E758E8">
        <w:rPr>
          <w:b/>
          <w:sz w:val="28"/>
          <w:szCs w:val="28"/>
        </w:rPr>
        <w:t xml:space="preserve"> literature</w:t>
      </w:r>
      <w:r w:rsidR="00FD376C">
        <w:rPr>
          <w:b/>
          <w:sz w:val="28"/>
          <w:szCs w:val="28"/>
        </w:rPr>
        <w:t>: The missing link</w:t>
      </w:r>
    </w:p>
    <w:p w14:paraId="5CD07EAA" w14:textId="77777777" w:rsidR="001D717F" w:rsidRDefault="001D717F" w:rsidP="001432B9">
      <w:pPr>
        <w:spacing w:line="360" w:lineRule="auto"/>
        <w:jc w:val="both"/>
      </w:pPr>
    </w:p>
    <w:p w14:paraId="45982031" w14:textId="7D0BD845" w:rsidR="001D717F" w:rsidRDefault="004A0D8D" w:rsidP="001432B9">
      <w:pPr>
        <w:spacing w:line="360" w:lineRule="auto"/>
        <w:jc w:val="both"/>
      </w:pPr>
      <w:r>
        <w:t xml:space="preserve">In </w:t>
      </w:r>
      <w:r w:rsidR="00A25D41">
        <w:t>contrast to the dearth</w:t>
      </w:r>
      <w:r w:rsidR="001D717F">
        <w:t xml:space="preserve"> of linguistic analysis of self-help books, the disciplines of psychology, sociology and cultural studies have produced a w</w:t>
      </w:r>
      <w:r w:rsidR="005125C7">
        <w:t xml:space="preserve">ealth of research on the </w:t>
      </w:r>
      <w:r w:rsidR="00FD376C">
        <w:t>topic</w:t>
      </w:r>
      <w:r w:rsidR="006B504F">
        <w:t>. Yet while several of these</w:t>
      </w:r>
      <w:r w:rsidR="001D717F">
        <w:t xml:space="preserve"> studies have provided valuable insights into self-help literature’s role in Western c</w:t>
      </w:r>
      <w:r>
        <w:t>ulture (</w:t>
      </w:r>
      <w:r w:rsidR="006B504F">
        <w:t>e.g.</w:t>
      </w:r>
      <w:r w:rsidR="001D717F">
        <w:t xml:space="preserve"> Dolby</w:t>
      </w:r>
      <w:r w:rsidR="00F0345D">
        <w:t>, 2008;</w:t>
      </w:r>
      <w:r w:rsidR="001D717F">
        <w:t xml:space="preserve"> Simonds</w:t>
      </w:r>
      <w:r w:rsidR="00F0345D">
        <w:t>, 1992;</w:t>
      </w:r>
      <w:r w:rsidR="001D717F">
        <w:t xml:space="preserve"> Starker</w:t>
      </w:r>
      <w:r w:rsidR="00F0345D">
        <w:t>,</w:t>
      </w:r>
      <w:r w:rsidR="001D717F">
        <w:t xml:space="preserve"> 1989), they have largely </w:t>
      </w:r>
      <w:r w:rsidR="00125292">
        <w:t>overlooked</w:t>
      </w:r>
      <w:r w:rsidR="001D717F">
        <w:t xml:space="preserve"> the range of identities promoted by self-help books, and the fact that these are encoded in </w:t>
      </w:r>
      <w:r w:rsidR="006B504F">
        <w:t>stylistic</w:t>
      </w:r>
      <w:r>
        <w:t xml:space="preserve"> patterns. Most</w:t>
      </w:r>
      <w:r w:rsidR="001D717F">
        <w:t xml:space="preserve"> depict the genre as stylistically and ideologically homogenous, arguing that all self-help books conform to similar linguistic patterns and tacitly support a capitalist agenda by promoting values of competitivene</w:t>
      </w:r>
      <w:r w:rsidR="006B504F">
        <w:t xml:space="preserve">ss and self-responsibility (e.g. </w:t>
      </w:r>
      <w:r w:rsidR="001D717F">
        <w:t>Rimke</w:t>
      </w:r>
      <w:r w:rsidR="00F0345D">
        <w:t>, 2000;</w:t>
      </w:r>
      <w:r w:rsidR="001D717F">
        <w:t xml:space="preserve"> Hazelden</w:t>
      </w:r>
      <w:r w:rsidR="00F0345D">
        <w:t>, 2003;</w:t>
      </w:r>
      <w:r w:rsidR="001D717F">
        <w:t xml:space="preserve"> McGee</w:t>
      </w:r>
      <w:r w:rsidR="00F0345D">
        <w:t xml:space="preserve">, 2005; </w:t>
      </w:r>
      <w:r w:rsidR="001D717F">
        <w:t>Hochschild</w:t>
      </w:r>
      <w:r w:rsidR="00F0345D">
        <w:t>,</w:t>
      </w:r>
      <w:r w:rsidR="001D717F">
        <w:t xml:space="preserve"> 1994). </w:t>
      </w:r>
    </w:p>
    <w:p w14:paraId="7817C8DF" w14:textId="77777777" w:rsidR="001D717F" w:rsidRDefault="001D717F" w:rsidP="001432B9">
      <w:pPr>
        <w:spacing w:line="360" w:lineRule="auto"/>
        <w:jc w:val="both"/>
      </w:pPr>
    </w:p>
    <w:p w14:paraId="42BAABF3" w14:textId="5F425A8D" w:rsidR="001D717F" w:rsidRDefault="00A25D41" w:rsidP="001432B9">
      <w:pPr>
        <w:spacing w:line="360" w:lineRule="auto"/>
        <w:jc w:val="both"/>
      </w:pPr>
      <w:r>
        <w:t xml:space="preserve">Only two commentators </w:t>
      </w:r>
      <w:r w:rsidR="005125C7">
        <w:t>allude to</w:t>
      </w:r>
      <w:r>
        <w:t xml:space="preserve"> </w:t>
      </w:r>
      <w:r w:rsidR="001D717F">
        <w:t xml:space="preserve">the fundamental connections between ideology and style in self-help books. </w:t>
      </w:r>
      <w:r>
        <w:t>The first is Askehave (2004</w:t>
      </w:r>
      <w:r w:rsidR="006B504F">
        <w:t>: 28</w:t>
      </w:r>
      <w:r>
        <w:t>), who</w:t>
      </w:r>
      <w:r w:rsidR="006710A4">
        <w:t>se</w:t>
      </w:r>
      <w:r w:rsidR="00F41E8F">
        <w:t xml:space="preserve"> </w:t>
      </w:r>
      <w:r>
        <w:t>analysis</w:t>
      </w:r>
      <w:r w:rsidR="001D717F" w:rsidRPr="007542C3">
        <w:t xml:space="preserve"> </w:t>
      </w:r>
      <w:r>
        <w:t xml:space="preserve">of </w:t>
      </w:r>
      <w:r w:rsidR="001D717F">
        <w:t xml:space="preserve">how New Age ideologies are communicated through language in </w:t>
      </w:r>
      <w:r w:rsidR="00261DD9">
        <w:t>the</w:t>
      </w:r>
      <w:r w:rsidR="001D717F" w:rsidRPr="007542C3">
        <w:t xml:space="preserve"> self-help book </w:t>
      </w:r>
      <w:r w:rsidR="001D717F" w:rsidRPr="00753A64">
        <w:rPr>
          <w:i/>
        </w:rPr>
        <w:t>If Life is a Game, These are the Rules</w:t>
      </w:r>
      <w:r w:rsidR="001D717F">
        <w:t xml:space="preserve"> </w:t>
      </w:r>
      <w:r w:rsidR="006710A4">
        <w:t>leads her to conclude</w:t>
      </w:r>
      <w:r w:rsidR="001D717F">
        <w:t xml:space="preserve"> that ‘</w:t>
      </w:r>
      <w:r w:rsidR="001D717F" w:rsidRPr="007E1488">
        <w:t xml:space="preserve">linguistic features such as word definitions, metaphors, personifications and parables are extremely value-laden and perform an important role in the construction of </w:t>
      </w:r>
      <w:r w:rsidR="001D717F">
        <w:t>[New Age] discour</w:t>
      </w:r>
      <w:r w:rsidR="006710A4">
        <w:t>se’. Nevertheless</w:t>
      </w:r>
      <w:r w:rsidR="001D717F">
        <w:t xml:space="preserve">, </w:t>
      </w:r>
      <w:r w:rsidR="00C30C30">
        <w:t>her analysis</w:t>
      </w:r>
      <w:r w:rsidR="001D717F">
        <w:t xml:space="preserve"> stops short of the idea that metaphor choices and other linguistic features can be used to classify books according to the models of identity they promote. Moreover, </w:t>
      </w:r>
      <w:r w:rsidR="002E5159">
        <w:t>limiting her study</w:t>
      </w:r>
      <w:r w:rsidR="001D717F">
        <w:t xml:space="preserve"> to one self-help book prevents </w:t>
      </w:r>
      <w:r w:rsidR="00A845B4">
        <w:t>any assessment of</w:t>
      </w:r>
      <w:r w:rsidR="001D717F">
        <w:t xml:space="preserve"> wheth</w:t>
      </w:r>
      <w:r w:rsidR="00A845B4">
        <w:t>er specific</w:t>
      </w:r>
      <w:r w:rsidR="001D717F">
        <w:t xml:space="preserve"> metaphors are typical of, or unique to, books underpinned by New Age ideologies. </w:t>
      </w:r>
    </w:p>
    <w:p w14:paraId="0E636D4F" w14:textId="77777777" w:rsidR="001D717F" w:rsidRDefault="001D717F" w:rsidP="001432B9">
      <w:pPr>
        <w:spacing w:line="360" w:lineRule="auto"/>
        <w:jc w:val="both"/>
      </w:pPr>
    </w:p>
    <w:p w14:paraId="176535FC" w14:textId="44DD9822" w:rsidR="001D717F" w:rsidRDefault="00A25D41" w:rsidP="001432B9">
      <w:pPr>
        <w:spacing w:line="360" w:lineRule="auto"/>
        <w:jc w:val="both"/>
      </w:pPr>
      <w:r>
        <w:t>Dolby (2008),</w:t>
      </w:r>
      <w:r w:rsidR="00F21203">
        <w:t xml:space="preserve"> on the other hand</w:t>
      </w:r>
      <w:r w:rsidR="005B4EA0">
        <w:t>,</w:t>
      </w:r>
      <w:r w:rsidR="001D717F">
        <w:t xml:space="preserve"> </w:t>
      </w:r>
      <w:r w:rsidR="006710A4">
        <w:t>acknowledges</w:t>
      </w:r>
      <w:r w:rsidR="001D717F">
        <w:t xml:space="preserve"> that self-help books promo</w:t>
      </w:r>
      <w:r w:rsidR="00F21203">
        <w:t xml:space="preserve">te a finite range of identities, but fails to explore how these are conveyed through </w:t>
      </w:r>
      <w:r w:rsidR="00C87ED5">
        <w:t>language</w:t>
      </w:r>
      <w:r w:rsidR="00F21203">
        <w:t>.</w:t>
      </w:r>
      <w:r w:rsidR="001D717F">
        <w:t xml:space="preserve"> She identifies four ‘concepts of self’ common in self-help bo</w:t>
      </w:r>
      <w:r w:rsidR="005125C7">
        <w:t>oks: the ‘obligated self’,</w:t>
      </w:r>
      <w:r w:rsidR="001D717F">
        <w:t xml:space="preserve"> the ‘social sel</w:t>
      </w:r>
      <w:r w:rsidR="001E12D8">
        <w:t>f’,</w:t>
      </w:r>
      <w:r w:rsidR="00C30C30">
        <w:t xml:space="preserve"> the ‘wounded self’</w:t>
      </w:r>
      <w:r w:rsidR="00E83032">
        <w:t xml:space="preserve"> </w:t>
      </w:r>
      <w:r w:rsidR="00C30C30">
        <w:t xml:space="preserve">and the ‘detached self’ </w:t>
      </w:r>
      <w:r w:rsidR="001D717F">
        <w:t>(Dolby</w:t>
      </w:r>
      <w:r w:rsidR="00F0345D">
        <w:t>,</w:t>
      </w:r>
      <w:r w:rsidR="001D717F">
        <w:t xml:space="preserve"> 2008: 21-24). However, </w:t>
      </w:r>
      <w:r w:rsidR="00F21203">
        <w:t>while</w:t>
      </w:r>
      <w:r w:rsidR="001D717F">
        <w:t xml:space="preserve"> she broadly distinguishes between self-help books on the basis of their formats – whether they are written as parables</w:t>
      </w:r>
      <w:r w:rsidR="00A845B4">
        <w:t>, essays or how-to manuals – her study</w:t>
      </w:r>
      <w:r w:rsidR="001D717F">
        <w:t xml:space="preserve"> does not </w:t>
      </w:r>
      <w:r w:rsidR="00CC0382">
        <w:t>engage in any further</w:t>
      </w:r>
      <w:r w:rsidR="00A845B4">
        <w:t xml:space="preserve"> stylistic analysis</w:t>
      </w:r>
      <w:r w:rsidR="001D717F">
        <w:t xml:space="preserve"> </w:t>
      </w:r>
      <w:r w:rsidR="00A845B4">
        <w:t>or</w:t>
      </w:r>
      <w:r w:rsidR="001D717F">
        <w:t xml:space="preserve"> l</w:t>
      </w:r>
      <w:r w:rsidR="00F21203">
        <w:t xml:space="preserve">ink the books’ structures </w:t>
      </w:r>
      <w:r w:rsidR="00A845B4">
        <w:t>with these</w:t>
      </w:r>
      <w:r w:rsidR="001D717F">
        <w:t xml:space="preserve"> four concepts of self. </w:t>
      </w:r>
      <w:r w:rsidR="005B4EA0">
        <w:t xml:space="preserve">Furthermore, while I </w:t>
      </w:r>
      <w:r w:rsidR="00125292">
        <w:t>support</w:t>
      </w:r>
      <w:r w:rsidR="005B4EA0">
        <w:t xml:space="preserve"> Dolby</w:t>
      </w:r>
      <w:r w:rsidR="00125292">
        <w:t>’s view</w:t>
      </w:r>
      <w:r w:rsidR="005B4EA0">
        <w:t xml:space="preserve"> that self-help books can</w:t>
      </w:r>
      <w:r w:rsidR="006710A4">
        <w:t xml:space="preserve"> be categorized according to their underlying conceptions of identity</w:t>
      </w:r>
      <w:r w:rsidR="005B4EA0">
        <w:t xml:space="preserve">, I </w:t>
      </w:r>
      <w:r w:rsidR="005125C7">
        <w:t>maintain</w:t>
      </w:r>
      <w:r w:rsidR="005B4EA0">
        <w:t xml:space="preserve"> that these identities can only be uncovered through linguistic analysis, and that self-help books are under</w:t>
      </w:r>
      <w:r w:rsidR="00CC0382">
        <w:t>pinned by seven, not four,</w:t>
      </w:r>
      <w:r w:rsidR="005B4EA0">
        <w:t xml:space="preserve"> distinct conceptions of selfhood.</w:t>
      </w:r>
    </w:p>
    <w:p w14:paraId="248BB660" w14:textId="77777777" w:rsidR="001D717F" w:rsidRDefault="001D717F" w:rsidP="001432B9">
      <w:pPr>
        <w:spacing w:line="360" w:lineRule="auto"/>
        <w:jc w:val="both"/>
      </w:pPr>
    </w:p>
    <w:p w14:paraId="1EE04B0E" w14:textId="0694F9E9" w:rsidR="001D717F" w:rsidRPr="00E758E8" w:rsidRDefault="001D717F" w:rsidP="001432B9">
      <w:pPr>
        <w:spacing w:line="360" w:lineRule="auto"/>
        <w:jc w:val="both"/>
        <w:rPr>
          <w:b/>
          <w:sz w:val="28"/>
          <w:szCs w:val="28"/>
        </w:rPr>
      </w:pPr>
      <w:r w:rsidRPr="00E758E8">
        <w:rPr>
          <w:b/>
          <w:sz w:val="28"/>
          <w:szCs w:val="28"/>
        </w:rPr>
        <w:t>My emerging typology</w:t>
      </w:r>
    </w:p>
    <w:p w14:paraId="1DAC2B2F" w14:textId="77777777" w:rsidR="001D717F" w:rsidRDefault="001D717F" w:rsidP="001432B9">
      <w:pPr>
        <w:spacing w:line="360" w:lineRule="auto"/>
        <w:jc w:val="both"/>
        <w:rPr>
          <w:b/>
        </w:rPr>
      </w:pPr>
    </w:p>
    <w:p w14:paraId="042223AD" w14:textId="77777777" w:rsidR="00125292" w:rsidRDefault="001D717F" w:rsidP="001432B9">
      <w:pPr>
        <w:pStyle w:val="NoSpacing"/>
        <w:spacing w:line="360" w:lineRule="auto"/>
        <w:jc w:val="both"/>
        <w:rPr>
          <w:lang w:val="en-GB"/>
        </w:rPr>
      </w:pPr>
      <w:r>
        <w:rPr>
          <w:lang w:val="en-GB"/>
        </w:rPr>
        <w:t xml:space="preserve">I propose that self-help books typically promote one of seven conceptions of selfhood, and that each </w:t>
      </w:r>
      <w:r w:rsidR="00A845B4">
        <w:rPr>
          <w:lang w:val="en-GB"/>
        </w:rPr>
        <w:t xml:space="preserve">of these </w:t>
      </w:r>
      <w:r>
        <w:rPr>
          <w:lang w:val="en-GB"/>
        </w:rPr>
        <w:t>is communicated through a unique configuration of stylistic features. I refer to these conceptions of selfhood as</w:t>
      </w:r>
      <w:r w:rsidR="00125292">
        <w:rPr>
          <w:lang w:val="en-GB"/>
        </w:rPr>
        <w:t>:</w:t>
      </w:r>
    </w:p>
    <w:p w14:paraId="06AFDF2C" w14:textId="77777777" w:rsidR="00125292" w:rsidRDefault="00125292" w:rsidP="001432B9">
      <w:pPr>
        <w:pStyle w:val="NoSpacing"/>
        <w:spacing w:line="360" w:lineRule="auto"/>
        <w:jc w:val="both"/>
        <w:rPr>
          <w:lang w:val="en-GB"/>
        </w:rPr>
      </w:pPr>
    </w:p>
    <w:p w14:paraId="1BDDF6DF" w14:textId="77777777" w:rsidR="00125292" w:rsidRDefault="00125292" w:rsidP="00125292">
      <w:pPr>
        <w:pStyle w:val="NoSpacing"/>
        <w:numPr>
          <w:ilvl w:val="0"/>
          <w:numId w:val="8"/>
        </w:numPr>
        <w:spacing w:line="360" w:lineRule="auto"/>
        <w:jc w:val="both"/>
        <w:rPr>
          <w:lang w:val="en-GB"/>
        </w:rPr>
      </w:pPr>
      <w:r>
        <w:rPr>
          <w:lang w:val="en-GB"/>
        </w:rPr>
        <w:t>the Rational Self</w:t>
      </w:r>
    </w:p>
    <w:p w14:paraId="1AAE0025" w14:textId="77777777" w:rsidR="00125292" w:rsidRDefault="00125292" w:rsidP="00125292">
      <w:pPr>
        <w:pStyle w:val="NoSpacing"/>
        <w:numPr>
          <w:ilvl w:val="0"/>
          <w:numId w:val="8"/>
        </w:numPr>
        <w:spacing w:line="360" w:lineRule="auto"/>
        <w:jc w:val="both"/>
        <w:rPr>
          <w:lang w:val="en-GB"/>
        </w:rPr>
      </w:pPr>
      <w:r>
        <w:rPr>
          <w:lang w:val="en-GB"/>
        </w:rPr>
        <w:t>the Sovereign Self</w:t>
      </w:r>
    </w:p>
    <w:p w14:paraId="2B353B9C" w14:textId="77777777" w:rsidR="00125292" w:rsidRDefault="00125292" w:rsidP="00125292">
      <w:pPr>
        <w:pStyle w:val="NoSpacing"/>
        <w:numPr>
          <w:ilvl w:val="0"/>
          <w:numId w:val="8"/>
        </w:numPr>
        <w:spacing w:line="360" w:lineRule="auto"/>
        <w:jc w:val="both"/>
        <w:rPr>
          <w:lang w:val="en-GB"/>
        </w:rPr>
      </w:pPr>
      <w:r>
        <w:rPr>
          <w:lang w:val="en-GB"/>
        </w:rPr>
        <w:t>the Strategic Self</w:t>
      </w:r>
    </w:p>
    <w:p w14:paraId="2C3F3FCB" w14:textId="77777777" w:rsidR="00125292" w:rsidRDefault="00125292" w:rsidP="00125292">
      <w:pPr>
        <w:pStyle w:val="NoSpacing"/>
        <w:numPr>
          <w:ilvl w:val="0"/>
          <w:numId w:val="8"/>
        </w:numPr>
        <w:spacing w:line="360" w:lineRule="auto"/>
        <w:jc w:val="both"/>
        <w:rPr>
          <w:lang w:val="en-GB"/>
        </w:rPr>
      </w:pPr>
      <w:r>
        <w:rPr>
          <w:lang w:val="en-GB"/>
        </w:rPr>
        <w:t>the Defective Self</w:t>
      </w:r>
    </w:p>
    <w:p w14:paraId="25EDD376" w14:textId="77777777" w:rsidR="00125292" w:rsidRDefault="00125292" w:rsidP="00125292">
      <w:pPr>
        <w:pStyle w:val="NoSpacing"/>
        <w:numPr>
          <w:ilvl w:val="0"/>
          <w:numId w:val="8"/>
        </w:numPr>
        <w:spacing w:line="360" w:lineRule="auto"/>
        <w:jc w:val="both"/>
        <w:rPr>
          <w:lang w:val="en-GB"/>
        </w:rPr>
      </w:pPr>
      <w:r>
        <w:rPr>
          <w:lang w:val="en-GB"/>
        </w:rPr>
        <w:t>the Optimal Self</w:t>
      </w:r>
    </w:p>
    <w:p w14:paraId="2FB8FEFE" w14:textId="2D243A61" w:rsidR="00125292" w:rsidRDefault="00BC41E7" w:rsidP="00125292">
      <w:pPr>
        <w:pStyle w:val="NoSpacing"/>
        <w:numPr>
          <w:ilvl w:val="0"/>
          <w:numId w:val="8"/>
        </w:numPr>
        <w:spacing w:line="360" w:lineRule="auto"/>
        <w:jc w:val="both"/>
        <w:rPr>
          <w:lang w:val="en-GB"/>
        </w:rPr>
      </w:pPr>
      <w:r>
        <w:rPr>
          <w:lang w:val="en-GB"/>
        </w:rPr>
        <w:t>the Transcendent Self</w:t>
      </w:r>
    </w:p>
    <w:p w14:paraId="171D70B6" w14:textId="77777777" w:rsidR="00125292" w:rsidRDefault="001D717F" w:rsidP="00125292">
      <w:pPr>
        <w:pStyle w:val="NoSpacing"/>
        <w:numPr>
          <w:ilvl w:val="0"/>
          <w:numId w:val="8"/>
        </w:numPr>
        <w:spacing w:line="360" w:lineRule="auto"/>
        <w:jc w:val="both"/>
        <w:rPr>
          <w:lang w:val="en-GB"/>
        </w:rPr>
      </w:pPr>
      <w:r>
        <w:rPr>
          <w:lang w:val="en-GB"/>
        </w:rPr>
        <w:t xml:space="preserve">the Liberal Self. </w:t>
      </w:r>
    </w:p>
    <w:p w14:paraId="5D5450E2" w14:textId="77777777" w:rsidR="00125292" w:rsidRDefault="00125292" w:rsidP="00125292">
      <w:pPr>
        <w:pStyle w:val="NoSpacing"/>
        <w:spacing w:line="360" w:lineRule="auto"/>
        <w:jc w:val="both"/>
        <w:rPr>
          <w:lang w:val="en-GB"/>
        </w:rPr>
      </w:pPr>
    </w:p>
    <w:p w14:paraId="71016E68" w14:textId="5F79C3AB" w:rsidR="001D717F" w:rsidRDefault="001D717F" w:rsidP="00125292">
      <w:pPr>
        <w:pStyle w:val="NoSpacing"/>
        <w:spacing w:line="360" w:lineRule="auto"/>
        <w:jc w:val="both"/>
        <w:rPr>
          <w:lang w:val="en-GB"/>
        </w:rPr>
      </w:pPr>
      <w:r>
        <w:rPr>
          <w:lang w:val="en-GB"/>
        </w:rPr>
        <w:t xml:space="preserve">Each </w:t>
      </w:r>
      <w:r w:rsidR="00AD3979">
        <w:rPr>
          <w:lang w:val="en-GB"/>
        </w:rPr>
        <w:t>term</w:t>
      </w:r>
      <w:r>
        <w:rPr>
          <w:lang w:val="en-GB"/>
        </w:rPr>
        <w:t xml:space="preserve"> encompasses a different set of assum</w:t>
      </w:r>
      <w:r w:rsidR="00E83032">
        <w:rPr>
          <w:lang w:val="en-GB"/>
        </w:rPr>
        <w:t xml:space="preserve">ptions about </w:t>
      </w:r>
      <w:r w:rsidR="005125C7">
        <w:rPr>
          <w:lang w:val="en-GB"/>
        </w:rPr>
        <w:t>the self and its relationship to society</w:t>
      </w:r>
      <w:r w:rsidR="00E83032">
        <w:rPr>
          <w:lang w:val="en-GB"/>
        </w:rPr>
        <w:t>,</w:t>
      </w:r>
      <w:r w:rsidR="00CC0382">
        <w:rPr>
          <w:lang w:val="en-GB"/>
        </w:rPr>
        <w:t xml:space="preserve"> </w:t>
      </w:r>
      <w:r w:rsidR="00D7198B">
        <w:rPr>
          <w:lang w:val="en-GB"/>
        </w:rPr>
        <w:t>which tend</w:t>
      </w:r>
      <w:r w:rsidR="00E83032">
        <w:rPr>
          <w:lang w:val="en-GB"/>
        </w:rPr>
        <w:t xml:space="preserve"> to be naturalis</w:t>
      </w:r>
      <w:r>
        <w:rPr>
          <w:lang w:val="en-GB"/>
        </w:rPr>
        <w:t xml:space="preserve">ed through the same recurring stylistic patterns. </w:t>
      </w:r>
    </w:p>
    <w:p w14:paraId="5EF57ECB" w14:textId="77777777" w:rsidR="001D717F" w:rsidRDefault="001D717F" w:rsidP="001432B9">
      <w:pPr>
        <w:pStyle w:val="NoSpacing"/>
        <w:spacing w:line="360" w:lineRule="auto"/>
        <w:jc w:val="both"/>
        <w:rPr>
          <w:lang w:val="en-GB"/>
        </w:rPr>
      </w:pPr>
    </w:p>
    <w:p w14:paraId="0B0E2B0F" w14:textId="7E00A2C7" w:rsidR="001D717F" w:rsidRDefault="001D717F" w:rsidP="001432B9">
      <w:pPr>
        <w:pStyle w:val="NoSpacing"/>
        <w:spacing w:line="360" w:lineRule="auto"/>
        <w:jc w:val="both"/>
        <w:rPr>
          <w:lang w:val="en-GB"/>
        </w:rPr>
      </w:pPr>
      <w:r>
        <w:rPr>
          <w:lang w:val="en-GB"/>
        </w:rPr>
        <w:t>The stylistic featur</w:t>
      </w:r>
      <w:r w:rsidR="00D7198B">
        <w:rPr>
          <w:lang w:val="en-GB"/>
        </w:rPr>
        <w:t xml:space="preserve">es through which these </w:t>
      </w:r>
      <w:r>
        <w:rPr>
          <w:lang w:val="en-GB"/>
        </w:rPr>
        <w:t xml:space="preserve">conceptions of identity are communicated include metaphors, transitivity and modality patterns, and the </w:t>
      </w:r>
      <w:r w:rsidR="00AD3979">
        <w:rPr>
          <w:lang w:val="en-GB"/>
        </w:rPr>
        <w:t>books’</w:t>
      </w:r>
      <w:r w:rsidR="006514C9">
        <w:rPr>
          <w:lang w:val="en-GB"/>
        </w:rPr>
        <w:t xml:space="preserve"> </w:t>
      </w:r>
      <w:r w:rsidR="00AD3979">
        <w:rPr>
          <w:lang w:val="en-GB"/>
        </w:rPr>
        <w:t>cover designs</w:t>
      </w:r>
      <w:r>
        <w:rPr>
          <w:lang w:val="en-GB"/>
        </w:rPr>
        <w:t xml:space="preserve">. Some features, such as metaphor, are </w:t>
      </w:r>
      <w:r w:rsidR="006710A4">
        <w:rPr>
          <w:lang w:val="en-GB"/>
        </w:rPr>
        <w:t xml:space="preserve">used </w:t>
      </w:r>
      <w:r w:rsidR="00D7198B">
        <w:rPr>
          <w:lang w:val="en-GB"/>
        </w:rPr>
        <w:t xml:space="preserve">in different ways </w:t>
      </w:r>
      <w:r>
        <w:rPr>
          <w:lang w:val="en-GB"/>
        </w:rPr>
        <w:t xml:space="preserve">used across all seven categories, thus facilitating direct comparisons between different conceptions of selfhood. Others are unique to specific Selves: for instance, books underpinned by the Liberal Self are characterized by </w:t>
      </w:r>
      <w:r w:rsidR="005125C7">
        <w:rPr>
          <w:lang w:val="en-GB"/>
        </w:rPr>
        <w:t xml:space="preserve">frequent </w:t>
      </w:r>
      <w:r>
        <w:rPr>
          <w:lang w:val="en-GB"/>
        </w:rPr>
        <w:t xml:space="preserve">expressions of negation, which are not common to the other six categories. </w:t>
      </w:r>
    </w:p>
    <w:p w14:paraId="399694D9" w14:textId="77777777" w:rsidR="001D717F" w:rsidRDefault="001D717F" w:rsidP="001432B9">
      <w:pPr>
        <w:pStyle w:val="NoSpacing"/>
        <w:spacing w:line="360" w:lineRule="auto"/>
        <w:jc w:val="both"/>
        <w:rPr>
          <w:lang w:val="en-GB"/>
        </w:rPr>
      </w:pPr>
    </w:p>
    <w:p w14:paraId="5C0124FF" w14:textId="351185C2" w:rsidR="001D717F" w:rsidRPr="00C640E4" w:rsidRDefault="001D717F" w:rsidP="001432B9">
      <w:pPr>
        <w:pStyle w:val="NoSpacing"/>
        <w:spacing w:line="360" w:lineRule="auto"/>
        <w:jc w:val="both"/>
        <w:rPr>
          <w:lang w:val="en-GB"/>
        </w:rPr>
      </w:pPr>
      <w:r>
        <w:rPr>
          <w:lang w:val="en-GB"/>
        </w:rPr>
        <w:t>In t</w:t>
      </w:r>
      <w:r w:rsidR="004B1D74">
        <w:rPr>
          <w:lang w:val="en-GB"/>
        </w:rPr>
        <w:t xml:space="preserve">he following sections, I </w:t>
      </w:r>
      <w:r w:rsidR="00FD376C">
        <w:rPr>
          <w:lang w:val="en-GB"/>
        </w:rPr>
        <w:t>demonstrate</w:t>
      </w:r>
      <w:r w:rsidR="004B1D74">
        <w:rPr>
          <w:lang w:val="en-GB"/>
        </w:rPr>
        <w:t xml:space="preserve"> how</w:t>
      </w:r>
      <w:r>
        <w:rPr>
          <w:lang w:val="en-GB"/>
        </w:rPr>
        <w:t xml:space="preserve"> the conceptual metaphors associated with </w:t>
      </w:r>
      <w:r w:rsidR="00747A9B">
        <w:rPr>
          <w:lang w:val="en-GB"/>
        </w:rPr>
        <w:t xml:space="preserve">three of these conceptions of selfhood – </w:t>
      </w:r>
      <w:r>
        <w:rPr>
          <w:lang w:val="en-GB"/>
        </w:rPr>
        <w:t>the Rational Self, the Sover</w:t>
      </w:r>
      <w:r w:rsidR="004B1D74">
        <w:rPr>
          <w:lang w:val="en-GB"/>
        </w:rPr>
        <w:t xml:space="preserve">eign Self and the Liberal Self </w:t>
      </w:r>
      <w:r w:rsidR="00747A9B">
        <w:rPr>
          <w:lang w:val="en-GB"/>
        </w:rPr>
        <w:t xml:space="preserve">– </w:t>
      </w:r>
      <w:r w:rsidR="00952DBD">
        <w:rPr>
          <w:lang w:val="en-GB"/>
        </w:rPr>
        <w:t>naturalise</w:t>
      </w:r>
      <w:r w:rsidR="00E83032">
        <w:rPr>
          <w:lang w:val="en-GB"/>
        </w:rPr>
        <w:t xml:space="preserve"> </w:t>
      </w:r>
      <w:r>
        <w:rPr>
          <w:lang w:val="en-GB"/>
        </w:rPr>
        <w:t xml:space="preserve">different assumptions about identity. </w:t>
      </w:r>
    </w:p>
    <w:p w14:paraId="32F522AE" w14:textId="77777777" w:rsidR="001D717F" w:rsidRDefault="001D717F" w:rsidP="001432B9">
      <w:pPr>
        <w:pStyle w:val="NoSpacing"/>
        <w:spacing w:line="360" w:lineRule="auto"/>
        <w:jc w:val="both"/>
        <w:rPr>
          <w:lang w:val="en-GB"/>
        </w:rPr>
      </w:pPr>
    </w:p>
    <w:p w14:paraId="358A15E7" w14:textId="56151C8C" w:rsidR="007B7719" w:rsidRDefault="001865D9" w:rsidP="001432B9">
      <w:pPr>
        <w:pStyle w:val="NoSpacing"/>
        <w:spacing w:line="360" w:lineRule="auto"/>
        <w:jc w:val="both"/>
        <w:rPr>
          <w:b/>
          <w:sz w:val="28"/>
          <w:szCs w:val="28"/>
          <w:lang w:val="en-GB"/>
        </w:rPr>
      </w:pPr>
      <w:r>
        <w:rPr>
          <w:b/>
          <w:sz w:val="28"/>
          <w:szCs w:val="28"/>
          <w:lang w:val="en-GB"/>
        </w:rPr>
        <w:t>Theoretical framework: Conceptual metaphor theory</w:t>
      </w:r>
    </w:p>
    <w:p w14:paraId="599A8CCF" w14:textId="77777777" w:rsidR="00FD376C" w:rsidRPr="00952DBD" w:rsidRDefault="00FD376C" w:rsidP="001432B9">
      <w:pPr>
        <w:pStyle w:val="NoSpacing"/>
        <w:spacing w:line="360" w:lineRule="auto"/>
        <w:jc w:val="both"/>
        <w:rPr>
          <w:b/>
          <w:lang w:val="en-GB"/>
        </w:rPr>
      </w:pPr>
    </w:p>
    <w:p w14:paraId="1AEEF67C" w14:textId="77777777" w:rsidR="00CB09EB" w:rsidRDefault="000C3CA8" w:rsidP="000C3CA8">
      <w:pPr>
        <w:pStyle w:val="NoSpacing"/>
        <w:spacing w:line="360" w:lineRule="auto"/>
        <w:jc w:val="both"/>
        <w:rPr>
          <w:lang w:val="en-GB"/>
        </w:rPr>
      </w:pPr>
      <w:r>
        <w:rPr>
          <w:lang w:val="en-GB"/>
        </w:rPr>
        <w:t>My analysis is grounded in conceptu</w:t>
      </w:r>
      <w:r w:rsidR="00125292">
        <w:rPr>
          <w:lang w:val="en-GB"/>
        </w:rPr>
        <w:t>al metaphor theory, which asserts</w:t>
      </w:r>
      <w:r>
        <w:rPr>
          <w:lang w:val="en-GB"/>
        </w:rPr>
        <w:t xml:space="preserve"> that metaphor is not merely a linguistic phenomenon but that we actually think in metaphors – we understand one conceptual domain (the target domain) in terms of another (the source domain) (La</w:t>
      </w:r>
      <w:r w:rsidR="00E5088A">
        <w:rPr>
          <w:lang w:val="en-GB"/>
        </w:rPr>
        <w:t>koff and Johnson, 1980: 6).</w:t>
      </w:r>
      <w:r w:rsidR="002F5C18">
        <w:rPr>
          <w:lang w:val="en-GB"/>
        </w:rPr>
        <w:t xml:space="preserve"> </w:t>
      </w:r>
      <w:r w:rsidR="0024695E">
        <w:rPr>
          <w:lang w:val="en-GB"/>
        </w:rPr>
        <w:t xml:space="preserve">A conceptual metaphor is a ‘mapping’ of correspondences between source and target domains; for example, the conceptual metaphor </w:t>
      </w:r>
      <w:r w:rsidR="0024695E" w:rsidRPr="003C7A7A">
        <w:rPr>
          <w:sz w:val="20"/>
          <w:szCs w:val="20"/>
          <w:lang w:val="en-GB"/>
        </w:rPr>
        <w:t>ARGUMENT IS WAR</w:t>
      </w:r>
      <w:r w:rsidR="0024695E">
        <w:rPr>
          <w:lang w:val="en-GB"/>
        </w:rPr>
        <w:t xml:space="preserve"> conceives of arguments as battles, individuals as opposing sides, and so on, and is realised through metaphorical expressions such as </w:t>
      </w:r>
      <w:r w:rsidR="0024695E">
        <w:rPr>
          <w:i/>
          <w:lang w:val="en-GB"/>
        </w:rPr>
        <w:t>he attacked my position</w:t>
      </w:r>
      <w:r w:rsidR="0024695E">
        <w:rPr>
          <w:lang w:val="en-GB"/>
        </w:rPr>
        <w:t xml:space="preserve"> (Kövecses, 2002: 6). </w:t>
      </w:r>
    </w:p>
    <w:p w14:paraId="39846526" w14:textId="77777777" w:rsidR="00CB09EB" w:rsidRDefault="00CB09EB" w:rsidP="000C3CA8">
      <w:pPr>
        <w:pStyle w:val="NoSpacing"/>
        <w:spacing w:line="360" w:lineRule="auto"/>
        <w:jc w:val="both"/>
        <w:rPr>
          <w:lang w:val="en-GB"/>
        </w:rPr>
      </w:pPr>
    </w:p>
    <w:p w14:paraId="27B8D976" w14:textId="5C72C1DF" w:rsidR="007B7719" w:rsidRDefault="0024695E" w:rsidP="000C3CA8">
      <w:pPr>
        <w:pStyle w:val="NoSpacing"/>
        <w:spacing w:line="360" w:lineRule="auto"/>
        <w:jc w:val="both"/>
        <w:rPr>
          <w:lang w:val="en-GB"/>
        </w:rPr>
      </w:pPr>
      <w:r>
        <w:rPr>
          <w:lang w:val="en-GB"/>
        </w:rPr>
        <w:t xml:space="preserve">The partial nature of metaphorical mappings – the fact that only those aspects of the source domain consistent with the target domain are mapped onto it – </w:t>
      </w:r>
      <w:r w:rsidR="00AC3DF7">
        <w:rPr>
          <w:lang w:val="en-GB"/>
        </w:rPr>
        <w:t>means</w:t>
      </w:r>
      <w:r>
        <w:rPr>
          <w:lang w:val="en-GB"/>
        </w:rPr>
        <w:t xml:space="preserve"> that one’s understanding of a target concept </w:t>
      </w:r>
      <w:r w:rsidR="00A845B4">
        <w:rPr>
          <w:lang w:val="en-GB"/>
        </w:rPr>
        <w:t>will be</w:t>
      </w:r>
      <w:r w:rsidR="001865D9">
        <w:rPr>
          <w:lang w:val="en-GB"/>
        </w:rPr>
        <w:t xml:space="preserve"> </w:t>
      </w:r>
      <w:r>
        <w:rPr>
          <w:lang w:val="en-GB"/>
        </w:rPr>
        <w:t xml:space="preserve">influenced by the source domain chosen to conceptualise it (Lakoff and Johnson, 1980: 10). For example, the conceptual metaphors </w:t>
      </w:r>
      <w:r w:rsidRPr="00E5088A">
        <w:rPr>
          <w:sz w:val="20"/>
          <w:szCs w:val="20"/>
          <w:lang w:val="en-GB"/>
        </w:rPr>
        <w:t>LIFE IS A DANCE</w:t>
      </w:r>
      <w:r>
        <w:rPr>
          <w:lang w:val="en-GB"/>
        </w:rPr>
        <w:t xml:space="preserve"> and </w:t>
      </w:r>
      <w:r w:rsidRPr="00E5088A">
        <w:rPr>
          <w:sz w:val="20"/>
          <w:szCs w:val="20"/>
          <w:lang w:val="en-GB"/>
        </w:rPr>
        <w:t>LIFE IS A MACHINE</w:t>
      </w:r>
      <w:r>
        <w:rPr>
          <w:lang w:val="en-GB"/>
        </w:rPr>
        <w:t xml:space="preserve"> </w:t>
      </w:r>
      <w:r w:rsidR="00952DBD">
        <w:rPr>
          <w:lang w:val="en-GB"/>
        </w:rPr>
        <w:t>will</w:t>
      </w:r>
      <w:r>
        <w:rPr>
          <w:lang w:val="en-GB"/>
        </w:rPr>
        <w:t xml:space="preserve"> generate contrasting representations of life because their underlying mappings hide and highlight different aspects of the </w:t>
      </w:r>
      <w:r w:rsidRPr="00D202BB">
        <w:rPr>
          <w:sz w:val="20"/>
          <w:szCs w:val="20"/>
          <w:lang w:val="en-GB"/>
        </w:rPr>
        <w:t>LIFE</w:t>
      </w:r>
      <w:r>
        <w:rPr>
          <w:lang w:val="en-GB"/>
        </w:rPr>
        <w:t xml:space="preserve"> target domain. For this reason, it is widely accepted that metaphors have the power to </w:t>
      </w:r>
      <w:r w:rsidR="00375AAF">
        <w:rPr>
          <w:lang w:val="en-GB"/>
        </w:rPr>
        <w:t>shape our worldviews</w:t>
      </w:r>
      <w:r w:rsidR="007B7719">
        <w:rPr>
          <w:lang w:val="en-GB"/>
        </w:rPr>
        <w:t xml:space="preserve">, and that metaphor analysis can uncover </w:t>
      </w:r>
      <w:r w:rsidR="003275F8">
        <w:rPr>
          <w:lang w:val="en-GB"/>
        </w:rPr>
        <w:t>the implicit values and assum</w:t>
      </w:r>
      <w:r w:rsidR="002A56EA">
        <w:rPr>
          <w:lang w:val="en-GB"/>
        </w:rPr>
        <w:t xml:space="preserve">ptions </w:t>
      </w:r>
      <w:r w:rsidR="001865D9">
        <w:rPr>
          <w:lang w:val="en-GB"/>
        </w:rPr>
        <w:t>underpinning those discourses</w:t>
      </w:r>
      <w:r w:rsidR="002A56EA">
        <w:rPr>
          <w:lang w:val="en-GB"/>
        </w:rPr>
        <w:t xml:space="preserve"> and practices we </w:t>
      </w:r>
      <w:r w:rsidR="00C30C30">
        <w:rPr>
          <w:lang w:val="en-GB"/>
        </w:rPr>
        <w:t xml:space="preserve">routinely </w:t>
      </w:r>
      <w:r w:rsidR="002A56EA">
        <w:rPr>
          <w:lang w:val="en-GB"/>
        </w:rPr>
        <w:t>take for granted</w:t>
      </w:r>
      <w:r w:rsidR="007B7719">
        <w:rPr>
          <w:lang w:val="en-GB"/>
        </w:rPr>
        <w:t xml:space="preserve"> </w:t>
      </w:r>
      <w:r>
        <w:rPr>
          <w:lang w:val="en-GB"/>
        </w:rPr>
        <w:t xml:space="preserve">(Lakoff and Turner, 1989: 63; Semino, 2008: 31; Charteris-Black, 2004: 24). </w:t>
      </w:r>
    </w:p>
    <w:p w14:paraId="6EBBA062" w14:textId="77777777" w:rsidR="000C3CA8" w:rsidRDefault="000C3CA8" w:rsidP="001432B9">
      <w:pPr>
        <w:pStyle w:val="NoSpacing"/>
        <w:spacing w:line="360" w:lineRule="auto"/>
        <w:jc w:val="both"/>
        <w:rPr>
          <w:lang w:val="en-GB"/>
        </w:rPr>
      </w:pPr>
    </w:p>
    <w:p w14:paraId="14563908" w14:textId="1079E9E6" w:rsidR="001D717F" w:rsidRPr="00E758E8" w:rsidRDefault="000C3CA8" w:rsidP="001432B9">
      <w:pPr>
        <w:spacing w:line="360" w:lineRule="auto"/>
        <w:jc w:val="both"/>
        <w:rPr>
          <w:b/>
          <w:sz w:val="28"/>
          <w:szCs w:val="28"/>
        </w:rPr>
      </w:pPr>
      <w:r>
        <w:rPr>
          <w:b/>
          <w:sz w:val="28"/>
          <w:szCs w:val="28"/>
        </w:rPr>
        <w:t>Corpus approach to metaphor analysis</w:t>
      </w:r>
    </w:p>
    <w:p w14:paraId="4A53442B" w14:textId="77777777" w:rsidR="001D717F" w:rsidRDefault="001D717F" w:rsidP="001432B9">
      <w:pPr>
        <w:spacing w:line="360" w:lineRule="auto"/>
        <w:jc w:val="both"/>
        <w:rPr>
          <w:b/>
        </w:rPr>
      </w:pPr>
    </w:p>
    <w:p w14:paraId="2461B9C1" w14:textId="1B48BF2C" w:rsidR="0090370D" w:rsidRDefault="001D717F" w:rsidP="00A845B4">
      <w:pPr>
        <w:spacing w:line="360" w:lineRule="auto"/>
        <w:jc w:val="both"/>
        <w:rPr>
          <w:lang w:val="en-GB"/>
        </w:rPr>
      </w:pPr>
      <w:r>
        <w:t xml:space="preserve">To </w:t>
      </w:r>
      <w:r w:rsidR="001F0FDC">
        <w:t>investigate how</w:t>
      </w:r>
      <w:r w:rsidR="00111347">
        <w:t xml:space="preserve"> metaphor choices </w:t>
      </w:r>
      <w:r w:rsidR="00141877">
        <w:t xml:space="preserve">in self-help books </w:t>
      </w:r>
      <w:r w:rsidR="00111347">
        <w:t>reflect</w:t>
      </w:r>
      <w:r>
        <w:t xml:space="preserve"> </w:t>
      </w:r>
      <w:r w:rsidR="007B1FED">
        <w:t>different conceptions of</w:t>
      </w:r>
      <w:r>
        <w:t xml:space="preserve"> selfhood, I used corpus methods to </w:t>
      </w:r>
      <w:r w:rsidR="00E96532">
        <w:t>explore</w:t>
      </w:r>
      <w:r>
        <w:t xml:space="preserve"> patterns in metaphor use across</w:t>
      </w:r>
      <w:r w:rsidR="003210D0">
        <w:t xml:space="preserve"> </w:t>
      </w:r>
      <w:r w:rsidR="006710A4">
        <w:t>50</w:t>
      </w:r>
      <w:r w:rsidR="003210D0">
        <w:t xml:space="preserve"> bestselling</w:t>
      </w:r>
      <w:r w:rsidR="006710A4">
        <w:t xml:space="preserve"> texts.</w:t>
      </w:r>
      <w:r w:rsidR="00DF486B" w:rsidRPr="00DF486B">
        <w:rPr>
          <w:vertAlign w:val="superscript"/>
        </w:rPr>
        <w:t>1</w:t>
      </w:r>
      <w:r w:rsidR="003C4F20">
        <w:t xml:space="preserve"> </w:t>
      </w:r>
      <w:r w:rsidR="00747A9B">
        <w:rPr>
          <w:lang w:val="en-GB"/>
        </w:rPr>
        <w:t>The benefit of a</w:t>
      </w:r>
      <w:r w:rsidR="00A845B4">
        <w:rPr>
          <w:lang w:val="en-GB"/>
        </w:rPr>
        <w:t xml:space="preserve">pplying corpus approaches to metaphor analysis </w:t>
      </w:r>
      <w:r w:rsidR="00747A9B">
        <w:rPr>
          <w:lang w:val="en-GB"/>
        </w:rPr>
        <w:t xml:space="preserve">is that </w:t>
      </w:r>
      <w:r w:rsidR="00125292">
        <w:rPr>
          <w:lang w:val="en-GB"/>
        </w:rPr>
        <w:t>they enable</w:t>
      </w:r>
      <w:r w:rsidR="00A845B4">
        <w:rPr>
          <w:lang w:val="en-GB"/>
        </w:rPr>
        <w:t xml:space="preserve"> quantification of the occurrence of particular metaphors and </w:t>
      </w:r>
      <w:r w:rsidR="00747A9B">
        <w:rPr>
          <w:lang w:val="en-GB"/>
        </w:rPr>
        <w:t xml:space="preserve">can </w:t>
      </w:r>
      <w:r w:rsidR="00A845B4">
        <w:rPr>
          <w:lang w:val="en-GB"/>
        </w:rPr>
        <w:t>reveal</w:t>
      </w:r>
      <w:r w:rsidR="00E96540">
        <w:rPr>
          <w:lang w:val="en-GB"/>
        </w:rPr>
        <w:t xml:space="preserve"> collocational patterns in their realisations</w:t>
      </w:r>
      <w:r w:rsidR="00A845B4">
        <w:rPr>
          <w:lang w:val="en-GB"/>
        </w:rPr>
        <w:t xml:space="preserve">, thereby </w:t>
      </w:r>
      <w:r w:rsidR="00CB09EB">
        <w:rPr>
          <w:lang w:val="en-GB"/>
        </w:rPr>
        <w:t xml:space="preserve">facilitating assessment of </w:t>
      </w:r>
      <w:r w:rsidR="000304DE">
        <w:rPr>
          <w:lang w:val="en-GB"/>
        </w:rPr>
        <w:t>their</w:t>
      </w:r>
      <w:r w:rsidR="00A845B4">
        <w:rPr>
          <w:lang w:val="en-GB"/>
        </w:rPr>
        <w:t xml:space="preserve"> ideological functions (Charteris-Black, 2004: 32-33; Semino, 2008: 199-200). </w:t>
      </w:r>
    </w:p>
    <w:p w14:paraId="65F1A218" w14:textId="77777777" w:rsidR="0090370D" w:rsidRDefault="0090370D" w:rsidP="00A845B4">
      <w:pPr>
        <w:spacing w:line="360" w:lineRule="auto"/>
        <w:jc w:val="both"/>
        <w:rPr>
          <w:lang w:val="en-GB"/>
        </w:rPr>
      </w:pPr>
    </w:p>
    <w:p w14:paraId="123AD5CE" w14:textId="55E46993" w:rsidR="001D717F" w:rsidRPr="00A845B4" w:rsidRDefault="001D717F" w:rsidP="00A845B4">
      <w:pPr>
        <w:spacing w:line="360" w:lineRule="auto"/>
        <w:jc w:val="both"/>
        <w:rPr>
          <w:lang w:val="en-GB"/>
        </w:rPr>
      </w:pPr>
      <w:r w:rsidRPr="00DD060C">
        <w:rPr>
          <w:lang w:val="en-GB"/>
        </w:rPr>
        <w:t>Following C</w:t>
      </w:r>
      <w:r>
        <w:rPr>
          <w:lang w:val="en-GB"/>
        </w:rPr>
        <w:t>harteris-Black’s (2004) approach</w:t>
      </w:r>
      <w:r w:rsidRPr="00DD060C">
        <w:rPr>
          <w:lang w:val="en-GB"/>
        </w:rPr>
        <w:t>, I first created a smaller sample corpus containing the first and last chapter</w:t>
      </w:r>
      <w:r w:rsidR="00747A9B">
        <w:rPr>
          <w:lang w:val="en-GB"/>
        </w:rPr>
        <w:t xml:space="preserve"> of the top 15 bestsellers</w:t>
      </w:r>
      <w:r w:rsidRPr="00DD060C">
        <w:rPr>
          <w:lang w:val="en-GB"/>
        </w:rPr>
        <w:t xml:space="preserve">, which I </w:t>
      </w:r>
      <w:r>
        <w:rPr>
          <w:lang w:val="en-GB"/>
        </w:rPr>
        <w:t xml:space="preserve">manually </w:t>
      </w:r>
      <w:r>
        <w:t>searched</w:t>
      </w:r>
      <w:r w:rsidRPr="00DD060C">
        <w:t xml:space="preserve"> </w:t>
      </w:r>
      <w:r w:rsidR="00203F86">
        <w:t>for</w:t>
      </w:r>
      <w:r w:rsidRPr="00DD060C">
        <w:t xml:space="preserve"> metaphor</w:t>
      </w:r>
      <w:r w:rsidR="00203F86">
        <w:t>ical expressions</w:t>
      </w:r>
      <w:r w:rsidR="00345576">
        <w:t>. This approach is</w:t>
      </w:r>
      <w:r w:rsidRPr="00DD060C">
        <w:t xml:space="preserve"> based on the theory that manual analysis of a small section of a corpus will re</w:t>
      </w:r>
      <w:r>
        <w:t>veal most of the key metaphors in the whole corpus</w:t>
      </w:r>
      <w:r w:rsidR="000021CD">
        <w:t xml:space="preserve"> (Charteris-Black 2004: 35-6)</w:t>
      </w:r>
      <w:r>
        <w:t xml:space="preserve">. </w:t>
      </w:r>
      <w:r w:rsidR="00952DBD">
        <w:t>T</w:t>
      </w:r>
      <w:r w:rsidR="000E422F" w:rsidRPr="00DD060C">
        <w:t>he first and last chapters</w:t>
      </w:r>
      <w:r w:rsidR="000E422F">
        <w:t xml:space="preserve"> of each book </w:t>
      </w:r>
      <w:r w:rsidR="00952DBD">
        <w:t xml:space="preserve">were selected for the sample corpus </w:t>
      </w:r>
      <w:r>
        <w:t xml:space="preserve">because self-help </w:t>
      </w:r>
      <w:r w:rsidRPr="00DD060C">
        <w:t xml:space="preserve">authors tend to use more metaphorical language at the beginnings and ends of their books, presumably because at these points they are reinforcing particular metaphors that are central to their overall message. </w:t>
      </w:r>
      <w:r>
        <w:t>This</w:t>
      </w:r>
      <w:r w:rsidRPr="00DD060C">
        <w:t xml:space="preserve"> </w:t>
      </w:r>
      <w:r w:rsidR="00AD3979">
        <w:t>observation</w:t>
      </w:r>
      <w:r w:rsidRPr="00DD060C">
        <w:t xml:space="preserve"> is</w:t>
      </w:r>
      <w:r>
        <w:t xml:space="preserve"> supported by Semino’s (2008: 24-5) claim</w:t>
      </w:r>
      <w:r w:rsidRPr="00DD060C">
        <w:t xml:space="preserve"> that metaphor ‘clusters’ typically occur at the beginni</w:t>
      </w:r>
      <w:r>
        <w:t>ng and end of texts</w:t>
      </w:r>
      <w:r w:rsidRPr="00DD060C">
        <w:t xml:space="preserve"> to frame th</w:t>
      </w:r>
      <w:r>
        <w:t>e discussion</w:t>
      </w:r>
      <w:r w:rsidRPr="00DD060C">
        <w:t>.</w:t>
      </w:r>
    </w:p>
    <w:p w14:paraId="762902D2" w14:textId="77777777" w:rsidR="001D717F" w:rsidRDefault="001D717F" w:rsidP="001432B9">
      <w:pPr>
        <w:pStyle w:val="FootnoteText"/>
        <w:spacing w:line="360" w:lineRule="auto"/>
        <w:jc w:val="both"/>
        <w:rPr>
          <w:rFonts w:eastAsiaTheme="minorEastAsia"/>
          <w:sz w:val="24"/>
          <w:szCs w:val="24"/>
        </w:rPr>
      </w:pPr>
    </w:p>
    <w:p w14:paraId="7EF28278" w14:textId="61E06724" w:rsidR="00444783" w:rsidRDefault="001D717F" w:rsidP="001432B9">
      <w:pPr>
        <w:pStyle w:val="FootnoteText"/>
        <w:spacing w:line="360" w:lineRule="auto"/>
        <w:jc w:val="both"/>
        <w:rPr>
          <w:sz w:val="24"/>
          <w:szCs w:val="24"/>
        </w:rPr>
      </w:pPr>
      <w:r>
        <w:rPr>
          <w:sz w:val="24"/>
          <w:szCs w:val="24"/>
          <w:lang w:val="en-GB"/>
        </w:rPr>
        <w:t>Having</w:t>
      </w:r>
      <w:r w:rsidRPr="00DD060C">
        <w:rPr>
          <w:sz w:val="24"/>
          <w:szCs w:val="24"/>
          <w:lang w:val="en-GB"/>
        </w:rPr>
        <w:t xml:space="preserve"> identified all metaphorical expressions in the sample corpus, I extrapolated conceptual metaphors from those that represented </w:t>
      </w:r>
      <w:r w:rsidRPr="00DD060C">
        <w:rPr>
          <w:lang w:val="en-GB"/>
        </w:rPr>
        <w:t>TARGET IS SOURCE</w:t>
      </w:r>
      <w:r w:rsidRPr="00DD060C">
        <w:rPr>
          <w:sz w:val="24"/>
          <w:szCs w:val="24"/>
          <w:lang w:val="en-GB"/>
        </w:rPr>
        <w:t xml:space="preserve"> mappings. I then </w:t>
      </w:r>
      <w:r>
        <w:rPr>
          <w:sz w:val="24"/>
          <w:szCs w:val="24"/>
          <w:lang w:val="en-GB"/>
        </w:rPr>
        <w:t xml:space="preserve">generated lists of </w:t>
      </w:r>
      <w:r w:rsidR="001F0FDC">
        <w:rPr>
          <w:sz w:val="24"/>
          <w:szCs w:val="24"/>
          <w:lang w:val="en-GB"/>
        </w:rPr>
        <w:t>lexemes</w:t>
      </w:r>
      <w:r w:rsidRPr="00DD060C">
        <w:rPr>
          <w:sz w:val="24"/>
          <w:szCs w:val="24"/>
          <w:lang w:val="en-GB"/>
        </w:rPr>
        <w:t xml:space="preserve"> </w:t>
      </w:r>
      <w:r>
        <w:rPr>
          <w:sz w:val="24"/>
          <w:szCs w:val="24"/>
          <w:lang w:val="en-GB"/>
        </w:rPr>
        <w:t>relating</w:t>
      </w:r>
      <w:r w:rsidR="001F0FDC">
        <w:rPr>
          <w:sz w:val="24"/>
          <w:szCs w:val="24"/>
          <w:lang w:val="en-GB"/>
        </w:rPr>
        <w:t xml:space="preserve"> to </w:t>
      </w:r>
      <w:r w:rsidR="000021CD">
        <w:rPr>
          <w:sz w:val="24"/>
          <w:szCs w:val="24"/>
          <w:lang w:val="en-GB"/>
        </w:rPr>
        <w:t>all</w:t>
      </w:r>
      <w:r w:rsidRPr="00DD060C">
        <w:rPr>
          <w:sz w:val="24"/>
          <w:szCs w:val="24"/>
          <w:lang w:val="en-GB"/>
        </w:rPr>
        <w:t xml:space="preserve"> source domains and searched</w:t>
      </w:r>
      <w:r w:rsidR="001F0FDC">
        <w:rPr>
          <w:sz w:val="24"/>
          <w:szCs w:val="24"/>
          <w:lang w:val="en-GB"/>
        </w:rPr>
        <w:t xml:space="preserve"> the whole corpus for each one</w:t>
      </w:r>
      <w:r w:rsidR="00C36273">
        <w:rPr>
          <w:sz w:val="24"/>
          <w:szCs w:val="24"/>
          <w:lang w:val="en-GB"/>
        </w:rPr>
        <w:t>,</w:t>
      </w:r>
      <w:r w:rsidRPr="00DD060C">
        <w:rPr>
          <w:sz w:val="24"/>
          <w:szCs w:val="24"/>
          <w:lang w:val="en-GB"/>
        </w:rPr>
        <w:t xml:space="preserve"> </w:t>
      </w:r>
      <w:r w:rsidR="00C36273">
        <w:rPr>
          <w:sz w:val="24"/>
          <w:szCs w:val="24"/>
        </w:rPr>
        <w:t>analysing</w:t>
      </w:r>
      <w:r>
        <w:rPr>
          <w:sz w:val="24"/>
          <w:szCs w:val="24"/>
        </w:rPr>
        <w:t xml:space="preserve"> the concordances generated</w:t>
      </w:r>
      <w:r w:rsidRPr="00DD060C">
        <w:rPr>
          <w:sz w:val="24"/>
          <w:szCs w:val="24"/>
        </w:rPr>
        <w:t xml:space="preserve"> to determine whether each u</w:t>
      </w:r>
      <w:r w:rsidR="008C5669">
        <w:rPr>
          <w:sz w:val="24"/>
          <w:szCs w:val="24"/>
        </w:rPr>
        <w:t>se was literal or metaphorical</w:t>
      </w:r>
      <w:r w:rsidR="00444783">
        <w:rPr>
          <w:sz w:val="24"/>
          <w:szCs w:val="24"/>
        </w:rPr>
        <w:t>.</w:t>
      </w:r>
      <w:r w:rsidR="008C5669">
        <w:rPr>
          <w:sz w:val="24"/>
          <w:szCs w:val="24"/>
        </w:rPr>
        <w:t xml:space="preserve"> </w:t>
      </w:r>
      <w:r w:rsidR="00444783">
        <w:rPr>
          <w:sz w:val="24"/>
          <w:szCs w:val="24"/>
        </w:rPr>
        <w:t xml:space="preserve">Each metaphorical expression was analysed in context to </w:t>
      </w:r>
      <w:r w:rsidR="00B37E3A">
        <w:rPr>
          <w:sz w:val="24"/>
          <w:szCs w:val="24"/>
        </w:rPr>
        <w:t>uncover the ideological connotations attached to it; this involved ascertaining which aspects of the target domain were being highlighted or hidden, and identifying any eva</w:t>
      </w:r>
      <w:r w:rsidR="000E422F">
        <w:rPr>
          <w:sz w:val="24"/>
          <w:szCs w:val="24"/>
        </w:rPr>
        <w:t>luative language</w:t>
      </w:r>
      <w:r w:rsidR="00747A9B">
        <w:rPr>
          <w:sz w:val="24"/>
          <w:szCs w:val="24"/>
        </w:rPr>
        <w:t xml:space="preserve"> </w:t>
      </w:r>
      <w:r w:rsidR="000E422F">
        <w:rPr>
          <w:sz w:val="24"/>
          <w:szCs w:val="24"/>
        </w:rPr>
        <w:t xml:space="preserve">embedded in the surrounding </w:t>
      </w:r>
      <w:r w:rsidR="00B37E3A">
        <w:rPr>
          <w:sz w:val="24"/>
          <w:szCs w:val="24"/>
        </w:rPr>
        <w:t xml:space="preserve">text. </w:t>
      </w:r>
    </w:p>
    <w:p w14:paraId="6DFCB248" w14:textId="77777777" w:rsidR="001D717F" w:rsidRPr="00DD060C" w:rsidRDefault="001D717F" w:rsidP="001432B9">
      <w:pPr>
        <w:spacing w:line="360" w:lineRule="auto"/>
        <w:jc w:val="both"/>
      </w:pPr>
    </w:p>
    <w:p w14:paraId="2E70DA96" w14:textId="77777777" w:rsidR="0090370D" w:rsidRDefault="001F0FDC" w:rsidP="001432B9">
      <w:pPr>
        <w:spacing w:line="360" w:lineRule="auto"/>
        <w:jc w:val="both"/>
      </w:pPr>
      <w:r>
        <w:t xml:space="preserve">This process </w:t>
      </w:r>
      <w:r w:rsidR="000021CD">
        <w:t>enabled</w:t>
      </w:r>
      <w:r>
        <w:t xml:space="preserve"> me</w:t>
      </w:r>
      <w:r w:rsidR="001D717F" w:rsidRPr="00DD060C">
        <w:t xml:space="preserve"> </w:t>
      </w:r>
      <w:r w:rsidR="001D717F">
        <w:t xml:space="preserve">to detect patterns in the distribution of certain metaphors across the corpus, and group books according to the conceptions of selfhood being communicated through those metaphors. </w:t>
      </w:r>
    </w:p>
    <w:p w14:paraId="23B20B05" w14:textId="77777777" w:rsidR="0090370D" w:rsidRDefault="0090370D" w:rsidP="001432B9">
      <w:pPr>
        <w:spacing w:line="360" w:lineRule="auto"/>
        <w:jc w:val="both"/>
      </w:pPr>
    </w:p>
    <w:p w14:paraId="207AA8B3" w14:textId="6FF95B52" w:rsidR="001D717F" w:rsidRDefault="006B504F" w:rsidP="001432B9">
      <w:pPr>
        <w:spacing w:line="360" w:lineRule="auto"/>
        <w:jc w:val="both"/>
      </w:pPr>
      <w:r>
        <w:t>For the purposes of this</w:t>
      </w:r>
      <w:r w:rsidR="00261DD9">
        <w:t xml:space="preserve"> article</w:t>
      </w:r>
      <w:r w:rsidR="001D717F">
        <w:t>, I have limited my discussion to those metaphors I deemed to be most salient to the three conceptions of selfhood under investigati</w:t>
      </w:r>
      <w:r w:rsidR="00757F31">
        <w:t>on</w:t>
      </w:r>
      <w:r w:rsidR="001D717F">
        <w:t>. My analysis of the key metaphors associated with the Rational, Sovereign</w:t>
      </w:r>
      <w:r w:rsidR="00A92017">
        <w:t xml:space="preserve"> and</w:t>
      </w:r>
      <w:r w:rsidR="001D717F">
        <w:t xml:space="preserve"> Liberal Selves is presented in </w:t>
      </w:r>
      <w:r w:rsidR="00E96532">
        <w:t>the following s</w:t>
      </w:r>
      <w:r w:rsidR="00111347">
        <w:t xml:space="preserve">ections. </w:t>
      </w:r>
      <w:r w:rsidR="001D717F">
        <w:t xml:space="preserve"> </w:t>
      </w:r>
    </w:p>
    <w:p w14:paraId="1CA6ADD3" w14:textId="77777777" w:rsidR="001D717F" w:rsidRDefault="001D717F" w:rsidP="001432B9">
      <w:pPr>
        <w:spacing w:line="360" w:lineRule="auto"/>
        <w:jc w:val="both"/>
      </w:pPr>
    </w:p>
    <w:p w14:paraId="4167467A" w14:textId="69149533" w:rsidR="001D717F" w:rsidRPr="00E758E8" w:rsidRDefault="001D717F" w:rsidP="001432B9">
      <w:pPr>
        <w:spacing w:line="360" w:lineRule="auto"/>
        <w:jc w:val="both"/>
        <w:rPr>
          <w:b/>
          <w:sz w:val="28"/>
          <w:szCs w:val="28"/>
        </w:rPr>
      </w:pPr>
      <w:r w:rsidRPr="00E758E8">
        <w:rPr>
          <w:b/>
          <w:sz w:val="28"/>
          <w:szCs w:val="28"/>
        </w:rPr>
        <w:t>Metaphors associated with the Rational Self</w:t>
      </w:r>
    </w:p>
    <w:p w14:paraId="32079375" w14:textId="77777777" w:rsidR="001D717F" w:rsidRDefault="001D717F" w:rsidP="001432B9">
      <w:pPr>
        <w:spacing w:line="360" w:lineRule="auto"/>
        <w:jc w:val="both"/>
      </w:pPr>
    </w:p>
    <w:p w14:paraId="50D80C52" w14:textId="0F14BD56" w:rsidR="0025775F" w:rsidRDefault="001D717F" w:rsidP="001432B9">
      <w:pPr>
        <w:spacing w:line="360" w:lineRule="auto"/>
        <w:jc w:val="both"/>
      </w:pPr>
      <w:r>
        <w:t xml:space="preserve">The core beliefs underpinning the Rational conception of selfhood are that people are rational, self-determining and mechanical in nature. Self-help authors writing in this tradition tend to assume that thoughts and emotions are subject to conscious control and can be </w:t>
      </w:r>
      <w:r w:rsidR="00CB09EB">
        <w:t>managed</w:t>
      </w:r>
      <w:r>
        <w:t xml:space="preserve"> and manipulated. Consequently, they view personal development as a logical and relatively straightforward process. They also emphasize goals and outcomes, viewing self-development as a sequential process culminating in the achievement of </w:t>
      </w:r>
      <w:r w:rsidR="00C30C30">
        <w:t>a</w:t>
      </w:r>
      <w:r>
        <w:t xml:space="preserve"> </w:t>
      </w:r>
      <w:r w:rsidR="00D804DB">
        <w:t xml:space="preserve">predetermined </w:t>
      </w:r>
      <w:r>
        <w:t>objective.</w:t>
      </w:r>
      <w:r w:rsidR="0025775F">
        <w:t xml:space="preserve"> </w:t>
      </w:r>
    </w:p>
    <w:p w14:paraId="1D5D9082" w14:textId="77777777" w:rsidR="0025775F" w:rsidRDefault="0025775F" w:rsidP="001432B9">
      <w:pPr>
        <w:spacing w:line="360" w:lineRule="auto"/>
        <w:jc w:val="both"/>
      </w:pPr>
    </w:p>
    <w:p w14:paraId="12AC1DD7" w14:textId="0B5D8254" w:rsidR="001D717F" w:rsidRPr="0025775F" w:rsidRDefault="001D717F" w:rsidP="001432B9">
      <w:pPr>
        <w:spacing w:line="360" w:lineRule="auto"/>
        <w:jc w:val="both"/>
      </w:pPr>
      <w:r>
        <w:t xml:space="preserve">Self-help books underpinned by the Rational Self include those that discuss happiness and success in terms of goal-setting and </w:t>
      </w:r>
      <w:r w:rsidR="00D804DB">
        <w:t>step-by-step techniques.</w:t>
      </w:r>
      <w:r>
        <w:t xml:space="preserve"> </w:t>
      </w:r>
      <w:r w:rsidR="00D804DB">
        <w:t>They</w:t>
      </w:r>
      <w:r>
        <w:rPr>
          <w:lang w:val="en-GB"/>
        </w:rPr>
        <w:t xml:space="preserve"> tend to be written from an ‘expert’ perspective and grounded in</w:t>
      </w:r>
      <w:r w:rsidR="00F1091C">
        <w:rPr>
          <w:lang w:val="en-GB"/>
        </w:rPr>
        <w:t xml:space="preserve"> a specific theory or discipline</w:t>
      </w:r>
      <w:r w:rsidR="000E422F">
        <w:rPr>
          <w:lang w:val="en-GB"/>
        </w:rPr>
        <w:t>.</w:t>
      </w:r>
      <w:r w:rsidR="00C36273">
        <w:rPr>
          <w:lang w:val="en-GB"/>
        </w:rPr>
        <w:t xml:space="preserve"> </w:t>
      </w:r>
    </w:p>
    <w:p w14:paraId="70018F5E" w14:textId="77777777" w:rsidR="001D717F" w:rsidRDefault="001D717F" w:rsidP="001432B9">
      <w:pPr>
        <w:spacing w:line="360" w:lineRule="auto"/>
        <w:jc w:val="both"/>
      </w:pPr>
    </w:p>
    <w:p w14:paraId="06E5EB92" w14:textId="5BDD6A60" w:rsidR="001D717F" w:rsidRPr="001B5750" w:rsidRDefault="001D717F" w:rsidP="001432B9">
      <w:pPr>
        <w:spacing w:line="360" w:lineRule="auto"/>
        <w:jc w:val="both"/>
      </w:pPr>
      <w:r>
        <w:t xml:space="preserve">Rational Self </w:t>
      </w:r>
      <w:r w:rsidR="000E422F">
        <w:t xml:space="preserve">authors </w:t>
      </w:r>
      <w:r>
        <w:t xml:space="preserve">typically draw on metaphorical source domains relating to technology, such as </w:t>
      </w:r>
      <w:r w:rsidRPr="00C805D3">
        <w:rPr>
          <w:sz w:val="20"/>
          <w:szCs w:val="20"/>
        </w:rPr>
        <w:t>MACHINE</w:t>
      </w:r>
      <w:r>
        <w:rPr>
          <w:sz w:val="20"/>
          <w:szCs w:val="20"/>
        </w:rPr>
        <w:t>S</w:t>
      </w:r>
      <w:r>
        <w:t xml:space="preserve">, </w:t>
      </w:r>
      <w:r w:rsidRPr="00C805D3">
        <w:rPr>
          <w:sz w:val="20"/>
          <w:szCs w:val="20"/>
        </w:rPr>
        <w:t>COMPUTER</w:t>
      </w:r>
      <w:r>
        <w:rPr>
          <w:sz w:val="20"/>
          <w:szCs w:val="20"/>
        </w:rPr>
        <w:t>S</w:t>
      </w:r>
      <w:r>
        <w:t xml:space="preserve"> and </w:t>
      </w:r>
      <w:r w:rsidRPr="00C805D3">
        <w:rPr>
          <w:sz w:val="20"/>
          <w:szCs w:val="20"/>
        </w:rPr>
        <w:t>ELECTRICAL CIRCUIT</w:t>
      </w:r>
      <w:r>
        <w:rPr>
          <w:sz w:val="20"/>
          <w:szCs w:val="20"/>
        </w:rPr>
        <w:t>S</w:t>
      </w:r>
      <w:r>
        <w:t xml:space="preserve"> to depict the individual as rational and mechanical in terms of their cognitive processes. For example, in the following extract from </w:t>
      </w:r>
      <w:r>
        <w:rPr>
          <w:i/>
        </w:rPr>
        <w:t>Instant Confidence</w:t>
      </w:r>
      <w:r>
        <w:t xml:space="preserve">, Paul McKenna </w:t>
      </w:r>
      <w:r>
        <w:rPr>
          <w:lang w:val="en-GB"/>
        </w:rPr>
        <w:t xml:space="preserve">uses the metaphor </w:t>
      </w:r>
      <w:r>
        <w:rPr>
          <w:sz w:val="20"/>
          <w:szCs w:val="20"/>
          <w:lang w:val="en-GB"/>
        </w:rPr>
        <w:t>THE MIND</w:t>
      </w:r>
      <w:r w:rsidRPr="00E63CF3">
        <w:rPr>
          <w:sz w:val="20"/>
          <w:szCs w:val="20"/>
          <w:lang w:val="en-GB"/>
        </w:rPr>
        <w:t xml:space="preserve"> IS A COMPUTER</w:t>
      </w:r>
      <w:r>
        <w:rPr>
          <w:sz w:val="20"/>
          <w:szCs w:val="20"/>
          <w:lang w:val="en-GB"/>
        </w:rPr>
        <w:t xml:space="preserve"> </w:t>
      </w:r>
      <w:r>
        <w:rPr>
          <w:lang w:val="en-GB"/>
        </w:rPr>
        <w:t>to reinforce his view that adopting new beliefs is a straightforward process akin to programming a computer.</w:t>
      </w:r>
    </w:p>
    <w:p w14:paraId="3D8AF6D0" w14:textId="77777777" w:rsidR="001D717F" w:rsidRDefault="001D717F" w:rsidP="001432B9">
      <w:pPr>
        <w:spacing w:line="360" w:lineRule="auto"/>
        <w:jc w:val="both"/>
      </w:pPr>
    </w:p>
    <w:p w14:paraId="172B5AF0" w14:textId="53CE4ABF" w:rsidR="001D717F" w:rsidRPr="00CD3525" w:rsidRDefault="001D717F" w:rsidP="006B504F">
      <w:pPr>
        <w:pStyle w:val="ListParagraph"/>
        <w:numPr>
          <w:ilvl w:val="0"/>
          <w:numId w:val="2"/>
        </w:numPr>
        <w:spacing w:line="360" w:lineRule="auto"/>
        <w:ind w:left="641" w:right="284" w:hanging="357"/>
        <w:jc w:val="both"/>
        <w:rPr>
          <w:lang w:val="en-GB"/>
        </w:rPr>
      </w:pPr>
      <w:r w:rsidRPr="00CD3525">
        <w:rPr>
          <w:lang w:val="en-GB"/>
        </w:rPr>
        <w:t xml:space="preserve">Your mind is like a </w:t>
      </w:r>
      <w:r w:rsidRPr="00CD3525">
        <w:rPr>
          <w:b/>
          <w:lang w:val="en-GB"/>
        </w:rPr>
        <w:t>computer</w:t>
      </w:r>
      <w:r w:rsidRPr="00CD3525">
        <w:rPr>
          <w:lang w:val="en-GB"/>
        </w:rPr>
        <w:t xml:space="preserve"> - it has its own </w:t>
      </w:r>
      <w:r w:rsidRPr="00CD3525">
        <w:rPr>
          <w:b/>
          <w:lang w:val="en-GB"/>
        </w:rPr>
        <w:t>software</w:t>
      </w:r>
      <w:r w:rsidRPr="00CD3525">
        <w:rPr>
          <w:lang w:val="en-GB"/>
        </w:rPr>
        <w:t xml:space="preserve"> which helps you to organize your thinking and behaviour. If you have a behaviour you want to change, it's just a matter of conditioning or </w:t>
      </w:r>
      <w:r w:rsidRPr="00CD3525">
        <w:rPr>
          <w:b/>
          <w:lang w:val="en-GB"/>
        </w:rPr>
        <w:t>programming</w:t>
      </w:r>
      <w:r>
        <w:rPr>
          <w:lang w:val="en-GB"/>
        </w:rPr>
        <w:t xml:space="preserve">… </w:t>
      </w:r>
      <w:r w:rsidRPr="00CD3525">
        <w:rPr>
          <w:lang w:val="en-GB"/>
        </w:rPr>
        <w:t xml:space="preserve">almost all problems stem from the same cause - negative </w:t>
      </w:r>
      <w:r w:rsidRPr="00CD3525">
        <w:rPr>
          <w:b/>
          <w:lang w:val="en-GB"/>
        </w:rPr>
        <w:t>programmes</w:t>
      </w:r>
      <w:r w:rsidRPr="00CD3525">
        <w:rPr>
          <w:lang w:val="en-GB"/>
        </w:rPr>
        <w:t xml:space="preserve"> </w:t>
      </w:r>
      <w:r w:rsidRPr="00CD3525">
        <w:rPr>
          <w:b/>
          <w:lang w:val="en-GB"/>
        </w:rPr>
        <w:t>running</w:t>
      </w:r>
      <w:r w:rsidRPr="00CD3525">
        <w:rPr>
          <w:lang w:val="en-GB"/>
        </w:rPr>
        <w:t xml:space="preserve"> in the unco</w:t>
      </w:r>
      <w:r>
        <w:rPr>
          <w:lang w:val="en-GB"/>
        </w:rPr>
        <w:t>nscious mind. (McKenna</w:t>
      </w:r>
      <w:r w:rsidR="00C718EC">
        <w:rPr>
          <w:lang w:val="en-GB"/>
        </w:rPr>
        <w:t>,</w:t>
      </w:r>
      <w:r>
        <w:rPr>
          <w:lang w:val="en-GB"/>
        </w:rPr>
        <w:t xml:space="preserve"> 2006: 40</w:t>
      </w:r>
      <w:r w:rsidRPr="00CD3525">
        <w:rPr>
          <w:lang w:val="en-GB"/>
        </w:rPr>
        <w:t>)</w:t>
      </w:r>
    </w:p>
    <w:p w14:paraId="754C66B3" w14:textId="77777777" w:rsidR="001D717F" w:rsidRDefault="001D717F" w:rsidP="001432B9">
      <w:pPr>
        <w:spacing w:line="360" w:lineRule="auto"/>
        <w:jc w:val="both"/>
      </w:pPr>
    </w:p>
    <w:p w14:paraId="0F0CE61A" w14:textId="1BF93C68" w:rsidR="001D717F" w:rsidRDefault="001D717F" w:rsidP="001432B9">
      <w:pPr>
        <w:spacing w:line="360" w:lineRule="auto"/>
        <w:jc w:val="both"/>
        <w:rPr>
          <w:lang w:val="en-GB"/>
        </w:rPr>
      </w:pPr>
      <w:r>
        <w:rPr>
          <w:lang w:val="en-GB"/>
        </w:rPr>
        <w:t xml:space="preserve">This metaphorical expression presents the process of changing one’s attitudes </w:t>
      </w:r>
      <w:r w:rsidR="003B4EDB">
        <w:rPr>
          <w:lang w:val="en-GB"/>
        </w:rPr>
        <w:t>as straightforward and systematic</w:t>
      </w:r>
      <w:r>
        <w:rPr>
          <w:lang w:val="en-GB"/>
        </w:rPr>
        <w:t>, requi</w:t>
      </w:r>
      <w:r w:rsidR="00C30C30">
        <w:rPr>
          <w:lang w:val="en-GB"/>
        </w:rPr>
        <w:t>ring only the application of McKenna’s</w:t>
      </w:r>
      <w:r>
        <w:rPr>
          <w:lang w:val="en-GB"/>
        </w:rPr>
        <w:t xml:space="preserve"> simple techniques </w:t>
      </w:r>
      <w:r w:rsidR="00E96532">
        <w:rPr>
          <w:lang w:val="en-GB"/>
        </w:rPr>
        <w:t>as opposed to a lengthy</w:t>
      </w:r>
      <w:r>
        <w:rPr>
          <w:lang w:val="en-GB"/>
        </w:rPr>
        <w:t xml:space="preserve"> programme of introspection. Conceptualising ways of thinking as programmes that can be </w:t>
      </w:r>
      <w:r w:rsidR="00CB09EB">
        <w:rPr>
          <w:lang w:val="en-GB"/>
        </w:rPr>
        <w:t>replaced</w:t>
      </w:r>
      <w:r>
        <w:rPr>
          <w:lang w:val="en-GB"/>
        </w:rPr>
        <w:t xml:space="preserve"> and upgraded also implies that the human mind operates according to rational laws that can be exploited to achieve cer</w:t>
      </w:r>
      <w:r w:rsidR="00111646">
        <w:rPr>
          <w:lang w:val="en-GB"/>
        </w:rPr>
        <w:t>tain results. The psyche is viewed</w:t>
      </w:r>
      <w:r>
        <w:rPr>
          <w:lang w:val="en-GB"/>
        </w:rPr>
        <w:t xml:space="preserve"> not as a complex, unchartable territory but as a machine whose processes are systematic, observable and therefore manageable. </w:t>
      </w:r>
      <w:r w:rsidR="00261DD9">
        <w:rPr>
          <w:lang w:val="en-GB"/>
        </w:rPr>
        <w:t>Thus</w:t>
      </w:r>
      <w:r>
        <w:rPr>
          <w:lang w:val="en-GB"/>
        </w:rPr>
        <w:t xml:space="preserve"> </w:t>
      </w:r>
      <w:r w:rsidR="00CB09EB">
        <w:rPr>
          <w:lang w:val="en-GB"/>
        </w:rPr>
        <w:t>this metaphor</w:t>
      </w:r>
      <w:r>
        <w:rPr>
          <w:lang w:val="en-GB"/>
        </w:rPr>
        <w:t xml:space="preserve"> represent</w:t>
      </w:r>
      <w:r w:rsidR="00CB09EB">
        <w:rPr>
          <w:lang w:val="en-GB"/>
        </w:rPr>
        <w:t>s</w:t>
      </w:r>
      <w:r>
        <w:rPr>
          <w:lang w:val="en-GB"/>
        </w:rPr>
        <w:t xml:space="preserve"> the process of personal growth as logical and simple, requiring only the discipline needed to impl</w:t>
      </w:r>
      <w:r w:rsidR="00111646">
        <w:rPr>
          <w:lang w:val="en-GB"/>
        </w:rPr>
        <w:t>ement the advice being dispensed</w:t>
      </w:r>
      <w:r>
        <w:rPr>
          <w:lang w:val="en-GB"/>
        </w:rPr>
        <w:t xml:space="preserve">. </w:t>
      </w:r>
    </w:p>
    <w:p w14:paraId="7CE43DB2" w14:textId="77777777" w:rsidR="001D717F" w:rsidRDefault="001D717F" w:rsidP="001432B9">
      <w:pPr>
        <w:spacing w:line="360" w:lineRule="auto"/>
        <w:jc w:val="both"/>
        <w:rPr>
          <w:lang w:val="en-GB"/>
        </w:rPr>
      </w:pPr>
    </w:p>
    <w:p w14:paraId="5B1FD617" w14:textId="70EED3A2" w:rsidR="001D717F" w:rsidRPr="009C5687" w:rsidRDefault="001D717F" w:rsidP="001432B9">
      <w:pPr>
        <w:spacing w:line="360" w:lineRule="auto"/>
        <w:jc w:val="both"/>
      </w:pPr>
      <w:r>
        <w:t xml:space="preserve">Authors who subscribe to the Rational conception of selfhood also make frequent use of the source domains </w:t>
      </w:r>
      <w:r w:rsidRPr="002276D1">
        <w:rPr>
          <w:sz w:val="20"/>
          <w:szCs w:val="20"/>
        </w:rPr>
        <w:t>PLANTS</w:t>
      </w:r>
      <w:r>
        <w:t xml:space="preserve"> and </w:t>
      </w:r>
      <w:r w:rsidRPr="00FF2B49">
        <w:rPr>
          <w:sz w:val="20"/>
          <w:szCs w:val="20"/>
        </w:rPr>
        <w:t>GARDENS</w:t>
      </w:r>
      <w:r>
        <w:t xml:space="preserve"> to depict change as a systematic process </w:t>
      </w:r>
      <w:r w:rsidR="00744EAF">
        <w:t xml:space="preserve">and </w:t>
      </w:r>
      <w:r>
        <w:t xml:space="preserve">emphasize the individual’s control over their thoughts and </w:t>
      </w:r>
      <w:r w:rsidR="00C30C30">
        <w:t>actions</w:t>
      </w:r>
      <w:r>
        <w:t xml:space="preserve">. Conceptual metaphors in this category include </w:t>
      </w:r>
      <w:r w:rsidRPr="00003316">
        <w:rPr>
          <w:sz w:val="20"/>
          <w:szCs w:val="20"/>
        </w:rPr>
        <w:t>A PERSON IS A PLANT</w:t>
      </w:r>
      <w:r>
        <w:t xml:space="preserve"> and </w:t>
      </w:r>
      <w:r w:rsidRPr="00003316">
        <w:rPr>
          <w:sz w:val="20"/>
          <w:szCs w:val="20"/>
        </w:rPr>
        <w:t>LIFE IS A GARDEN</w:t>
      </w:r>
      <w:r>
        <w:t xml:space="preserve">. In most cases, it is the structure of a plant or garden that is mapped onto the target domain in order to highlight the causal connections between the reader’s actions and outcomes and to encourage them to view their life as a manageable project, </w:t>
      </w:r>
      <w:r w:rsidR="00744EAF">
        <w:t>as in example</w:t>
      </w:r>
      <w:r w:rsidR="001D52B4">
        <w:t xml:space="preserve"> (2)</w:t>
      </w:r>
      <w:r>
        <w:t xml:space="preserve"> from </w:t>
      </w:r>
      <w:r>
        <w:rPr>
          <w:i/>
        </w:rPr>
        <w:t>CBT for Dummies</w:t>
      </w:r>
      <w:r>
        <w:t xml:space="preserve">. </w:t>
      </w:r>
    </w:p>
    <w:p w14:paraId="6F651714" w14:textId="77777777" w:rsidR="001D717F" w:rsidRDefault="001D717F" w:rsidP="001432B9">
      <w:pPr>
        <w:spacing w:line="360" w:lineRule="auto"/>
        <w:jc w:val="both"/>
      </w:pPr>
    </w:p>
    <w:p w14:paraId="14335B98" w14:textId="2C3EEF5D" w:rsidR="001D717F" w:rsidRPr="00C173C5" w:rsidRDefault="001D717F" w:rsidP="006B504F">
      <w:pPr>
        <w:pStyle w:val="ListParagraph"/>
        <w:numPr>
          <w:ilvl w:val="0"/>
          <w:numId w:val="2"/>
        </w:numPr>
        <w:spacing w:line="360" w:lineRule="auto"/>
        <w:ind w:left="641" w:right="284" w:hanging="357"/>
        <w:jc w:val="both"/>
        <w:rPr>
          <w:lang w:val="en-GB"/>
        </w:rPr>
      </w:pPr>
      <w:r w:rsidRPr="009C5687">
        <w:rPr>
          <w:b/>
          <w:lang w:val="en-GB"/>
        </w:rPr>
        <w:t>Think of your life as a garden</w:t>
      </w:r>
      <w:r w:rsidRPr="009C5687">
        <w:rPr>
          <w:lang w:val="en-GB"/>
        </w:rPr>
        <w:t xml:space="preserve">. Unhealthy, rigid ways of thinking […] are </w:t>
      </w:r>
      <w:r w:rsidRPr="009C5687">
        <w:rPr>
          <w:b/>
          <w:lang w:val="en-GB"/>
        </w:rPr>
        <w:t>the weeds in your garden</w:t>
      </w:r>
      <w:r w:rsidRPr="009C5687">
        <w:rPr>
          <w:lang w:val="en-GB"/>
        </w:rPr>
        <w:t xml:space="preserve">. </w:t>
      </w:r>
      <w:r w:rsidRPr="009C5687">
        <w:rPr>
          <w:b/>
          <w:lang w:val="en-GB"/>
        </w:rPr>
        <w:t>The flowers</w:t>
      </w:r>
      <w:r w:rsidRPr="009C5687">
        <w:rPr>
          <w:lang w:val="en-GB"/>
        </w:rPr>
        <w:t xml:space="preserve"> consist of your healthy flexible thinking… </w:t>
      </w:r>
      <w:r w:rsidRPr="00BC41E7">
        <w:rPr>
          <w:lang w:val="en-GB"/>
        </w:rPr>
        <w:t>You need to</w:t>
      </w:r>
      <w:r w:rsidRPr="009C5687">
        <w:rPr>
          <w:b/>
          <w:lang w:val="en-GB"/>
        </w:rPr>
        <w:t xml:space="preserve"> continuously water and feed the flowers, and uproot the weeds to keep your garden healthy. </w:t>
      </w:r>
      <w:r w:rsidRPr="009C5687">
        <w:rPr>
          <w:lang w:val="en-GB"/>
        </w:rPr>
        <w:t>(</w:t>
      </w:r>
      <w:r w:rsidR="00C718EC">
        <w:rPr>
          <w:lang w:val="en-GB"/>
        </w:rPr>
        <w:t>Willson and</w:t>
      </w:r>
      <w:r>
        <w:rPr>
          <w:lang w:val="en-GB"/>
        </w:rPr>
        <w:t xml:space="preserve"> Branch</w:t>
      </w:r>
      <w:r w:rsidR="00C718EC">
        <w:rPr>
          <w:lang w:val="en-GB"/>
        </w:rPr>
        <w:t>,</w:t>
      </w:r>
      <w:r>
        <w:rPr>
          <w:lang w:val="en-GB"/>
        </w:rPr>
        <w:t xml:space="preserve"> 2006: </w:t>
      </w:r>
      <w:r w:rsidR="00B209E0">
        <w:rPr>
          <w:lang w:val="en-GB"/>
        </w:rPr>
        <w:t>243</w:t>
      </w:r>
      <w:r>
        <w:rPr>
          <w:lang w:val="en-GB"/>
        </w:rPr>
        <w:t>)</w:t>
      </w:r>
    </w:p>
    <w:p w14:paraId="114D9D7B" w14:textId="77777777" w:rsidR="001D717F" w:rsidRDefault="001D717F" w:rsidP="001432B9">
      <w:pPr>
        <w:spacing w:line="360" w:lineRule="auto"/>
        <w:jc w:val="both"/>
      </w:pPr>
    </w:p>
    <w:p w14:paraId="699F2131" w14:textId="635A74B5" w:rsidR="001D717F" w:rsidRDefault="001D717F" w:rsidP="001432B9">
      <w:pPr>
        <w:spacing w:line="360" w:lineRule="auto"/>
        <w:jc w:val="both"/>
      </w:pPr>
      <w:r>
        <w:t xml:space="preserve">By encouraging readers to conceive of their life as a garden where ‘healthy’ and ‘unhealthy’ thoughts can be clearly differentiated, </w:t>
      </w:r>
      <w:r w:rsidR="00C36273">
        <w:t>the authors</w:t>
      </w:r>
      <w:r>
        <w:t xml:space="preserve"> imply that it is </w:t>
      </w:r>
      <w:r w:rsidR="00261DD9">
        <w:t>reasonably</w:t>
      </w:r>
      <w:r>
        <w:t xml:space="preserve"> straightforward to discard damaging thoughts and cultivate desirable ones. Although readers are warned that this is a ‘continuous’ and demanding process, </w:t>
      </w:r>
      <w:r w:rsidR="00137589">
        <w:t>the fact that they are placed</w:t>
      </w:r>
      <w:r>
        <w:t xml:space="preserve"> in the role of gardener suggests that they are capable of choosing and disregarding thoughts at will. This set of conceptual mappings encourages readers to aspire to a state of permanent self-consciousness where they are required to constantly </w:t>
      </w:r>
      <w:r w:rsidR="00137589">
        <w:t>monitor</w:t>
      </w:r>
      <w:r>
        <w:t xml:space="preserve"> their mental processes and take the actions needed to maintain their psychological health.</w:t>
      </w:r>
    </w:p>
    <w:p w14:paraId="18C946C5" w14:textId="77777777" w:rsidR="001D717F" w:rsidRDefault="001D717F" w:rsidP="001432B9">
      <w:pPr>
        <w:spacing w:line="360" w:lineRule="auto"/>
        <w:jc w:val="both"/>
      </w:pPr>
    </w:p>
    <w:p w14:paraId="7CACB19B" w14:textId="6447B7C2" w:rsidR="001D717F" w:rsidRPr="00873D51" w:rsidRDefault="001D717F" w:rsidP="001432B9">
      <w:pPr>
        <w:spacing w:line="360" w:lineRule="auto"/>
        <w:jc w:val="both"/>
      </w:pPr>
      <w:r w:rsidRPr="000C089C">
        <w:t>The</w:t>
      </w:r>
      <w:r w:rsidR="00C36273">
        <w:t xml:space="preserve"> metaphor </w:t>
      </w:r>
      <w:r w:rsidR="00C36273" w:rsidRPr="00C36273">
        <w:rPr>
          <w:sz w:val="20"/>
          <w:szCs w:val="20"/>
        </w:rPr>
        <w:t>LIFE IS A</w:t>
      </w:r>
      <w:r w:rsidR="00C36273">
        <w:t xml:space="preserve"> </w:t>
      </w:r>
      <w:r w:rsidRPr="00533E2E">
        <w:rPr>
          <w:sz w:val="20"/>
          <w:szCs w:val="20"/>
        </w:rPr>
        <w:t>JOURNE</w:t>
      </w:r>
      <w:r>
        <w:rPr>
          <w:sz w:val="20"/>
          <w:szCs w:val="20"/>
        </w:rPr>
        <w:t>Y</w:t>
      </w:r>
      <w:r w:rsidR="00744EAF">
        <w:t xml:space="preserve"> </w:t>
      </w:r>
      <w:r w:rsidR="00C36273">
        <w:t xml:space="preserve">is </w:t>
      </w:r>
      <w:r w:rsidR="00744EAF">
        <w:t>also key</w:t>
      </w:r>
      <w:r>
        <w:t xml:space="preserve"> to books endorsing the Rational Self. Journey metaphors are used across all </w:t>
      </w:r>
      <w:r w:rsidR="00C77E9B">
        <w:t>seven categories</w:t>
      </w:r>
      <w:r>
        <w:t>, but they ar</w:t>
      </w:r>
      <w:r w:rsidR="00C77E9B">
        <w:t>e particularly frequent in books</w:t>
      </w:r>
      <w:r>
        <w:t xml:space="preserve"> promoting the Rational Self, where they are used to emphasize the sequential nature of personal development and the importance of </w:t>
      </w:r>
      <w:r w:rsidR="00C77E9B">
        <w:t>goal-</w:t>
      </w:r>
      <w:r w:rsidR="00E96532">
        <w:t>setting</w:t>
      </w:r>
      <w:r>
        <w:t xml:space="preserve">. In example (3) from </w:t>
      </w:r>
      <w:r>
        <w:rPr>
          <w:i/>
        </w:rPr>
        <w:t>The 7 Habits of Highly Effective People</w:t>
      </w:r>
      <w:r>
        <w:t xml:space="preserve"> by Stephen Covey, the ‘destination’ element of the </w:t>
      </w:r>
      <w:r w:rsidRPr="00873D51">
        <w:rPr>
          <w:sz w:val="20"/>
          <w:szCs w:val="20"/>
        </w:rPr>
        <w:t>JOURNEY</w:t>
      </w:r>
      <w:r>
        <w:t xml:space="preserve"> source domain is used to highlight the importance of having clear aims in life, and the conceptual slots for ‘steps’ and ‘direction’ corr</w:t>
      </w:r>
      <w:r w:rsidR="00E96532">
        <w:t>espond to implementing a plan for achieving</w:t>
      </w:r>
      <w:r>
        <w:t xml:space="preserve"> these. The focus in this example, as with other Rational Self realizations of journey metaphors, is on forward planning, progress and achievement. </w:t>
      </w:r>
    </w:p>
    <w:p w14:paraId="08267070" w14:textId="77777777" w:rsidR="001D717F" w:rsidRDefault="001D717F" w:rsidP="001432B9">
      <w:pPr>
        <w:spacing w:line="360" w:lineRule="auto"/>
        <w:jc w:val="both"/>
        <w:rPr>
          <w:lang w:val="en-GB"/>
        </w:rPr>
      </w:pPr>
    </w:p>
    <w:p w14:paraId="45B4262B" w14:textId="13C58AF7" w:rsidR="001D717F" w:rsidRDefault="001D717F" w:rsidP="006B504F">
      <w:pPr>
        <w:pStyle w:val="ListParagraph"/>
        <w:numPr>
          <w:ilvl w:val="0"/>
          <w:numId w:val="2"/>
        </w:numPr>
        <w:spacing w:line="360" w:lineRule="auto"/>
        <w:ind w:left="641" w:right="284" w:hanging="357"/>
        <w:jc w:val="both"/>
        <w:rPr>
          <w:lang w:val="en-GB"/>
        </w:rPr>
      </w:pPr>
      <w:r w:rsidRPr="000655B7">
        <w:rPr>
          <w:lang w:val="en-GB"/>
        </w:rPr>
        <w:t xml:space="preserve">To begin with the end in mind means to start with a clear understanding of your </w:t>
      </w:r>
      <w:r w:rsidRPr="000655B7">
        <w:rPr>
          <w:b/>
          <w:lang w:val="en-GB"/>
        </w:rPr>
        <w:t>destination</w:t>
      </w:r>
      <w:r w:rsidRPr="000655B7">
        <w:rPr>
          <w:lang w:val="en-GB"/>
        </w:rPr>
        <w:t xml:space="preserve">. It means to know </w:t>
      </w:r>
      <w:r w:rsidRPr="000655B7">
        <w:rPr>
          <w:b/>
          <w:lang w:val="en-GB"/>
        </w:rPr>
        <w:t>where you’re going</w:t>
      </w:r>
      <w:r w:rsidRPr="000655B7">
        <w:rPr>
          <w:lang w:val="en-GB"/>
        </w:rPr>
        <w:t xml:space="preserve"> so that you better understand where you are now and so that the </w:t>
      </w:r>
      <w:r w:rsidRPr="000655B7">
        <w:rPr>
          <w:b/>
          <w:lang w:val="en-GB"/>
        </w:rPr>
        <w:t>steps</w:t>
      </w:r>
      <w:r w:rsidRPr="000655B7">
        <w:rPr>
          <w:lang w:val="en-GB"/>
        </w:rPr>
        <w:t xml:space="preserve"> you take are always in the right </w:t>
      </w:r>
      <w:r w:rsidRPr="000655B7">
        <w:rPr>
          <w:b/>
          <w:lang w:val="en-GB"/>
        </w:rPr>
        <w:t>direction</w:t>
      </w:r>
      <w:r w:rsidR="00B209E0">
        <w:rPr>
          <w:lang w:val="en-GB"/>
        </w:rPr>
        <w:t>. (Covey</w:t>
      </w:r>
      <w:r w:rsidR="00C718EC">
        <w:rPr>
          <w:lang w:val="en-GB"/>
        </w:rPr>
        <w:t>,</w:t>
      </w:r>
      <w:r w:rsidR="00B209E0">
        <w:rPr>
          <w:lang w:val="en-GB"/>
        </w:rPr>
        <w:t xml:space="preserve"> 2004: 98</w:t>
      </w:r>
      <w:r w:rsidRPr="000655B7">
        <w:rPr>
          <w:lang w:val="en-GB"/>
        </w:rPr>
        <w:t>)</w:t>
      </w:r>
    </w:p>
    <w:p w14:paraId="2B292347" w14:textId="77777777" w:rsidR="001D717F" w:rsidRDefault="001D717F" w:rsidP="001432B9">
      <w:pPr>
        <w:spacing w:line="360" w:lineRule="auto"/>
        <w:jc w:val="both"/>
        <w:rPr>
          <w:lang w:val="en-GB"/>
        </w:rPr>
      </w:pPr>
    </w:p>
    <w:p w14:paraId="643B2498" w14:textId="3BD1C9F9" w:rsidR="001D717F" w:rsidRDefault="00E86FE8" w:rsidP="001432B9">
      <w:pPr>
        <w:spacing w:line="360" w:lineRule="auto"/>
        <w:jc w:val="both"/>
        <w:rPr>
          <w:lang w:val="en-GB"/>
        </w:rPr>
      </w:pPr>
      <w:r>
        <w:rPr>
          <w:lang w:val="en-GB"/>
        </w:rPr>
        <w:t>These examples show</w:t>
      </w:r>
      <w:r w:rsidR="001D717F">
        <w:rPr>
          <w:lang w:val="en-GB"/>
        </w:rPr>
        <w:t xml:space="preserve"> that self-help books underpinned by the Rational conception of identity typically draw on source domains relating to technology, plants and journeys to present the individual as self-determining and to depict personal development as a straightforward, methodical process. Authors who subscrib</w:t>
      </w:r>
      <w:r w:rsidR="00BC41E7">
        <w:rPr>
          <w:lang w:val="en-GB"/>
        </w:rPr>
        <w:t>e to this conception of selfhood</w:t>
      </w:r>
      <w:r w:rsidR="001D717F">
        <w:rPr>
          <w:lang w:val="en-GB"/>
        </w:rPr>
        <w:t xml:space="preserve"> assume that the brain operates according to mechanical principles and that</w:t>
      </w:r>
      <w:r w:rsidR="000E422F">
        <w:rPr>
          <w:lang w:val="en-GB"/>
        </w:rPr>
        <w:t xml:space="preserve"> mental processes can be controlled and improved through the application of knowledge and reason. </w:t>
      </w:r>
      <w:r w:rsidR="001D717F">
        <w:rPr>
          <w:lang w:val="en-GB"/>
        </w:rPr>
        <w:t>All of the above metaphorical expressions encourage readers to view themselves as fully</w:t>
      </w:r>
      <w:r w:rsidR="00AE4DA1">
        <w:rPr>
          <w:lang w:val="en-GB"/>
        </w:rPr>
        <w:t xml:space="preserve"> in control of their lives and their experiences. </w:t>
      </w:r>
    </w:p>
    <w:p w14:paraId="4BF7D833" w14:textId="77777777" w:rsidR="001D717F" w:rsidRDefault="001D717F" w:rsidP="001432B9">
      <w:pPr>
        <w:spacing w:line="360" w:lineRule="auto"/>
        <w:jc w:val="both"/>
        <w:rPr>
          <w:lang w:val="en-GB"/>
        </w:rPr>
      </w:pPr>
    </w:p>
    <w:p w14:paraId="7E2DF577" w14:textId="55ACA9A1" w:rsidR="001D717F" w:rsidRPr="00E758E8" w:rsidRDefault="001D717F" w:rsidP="001432B9">
      <w:pPr>
        <w:pStyle w:val="NoSpacing"/>
        <w:spacing w:line="360" w:lineRule="auto"/>
        <w:jc w:val="both"/>
        <w:rPr>
          <w:sz w:val="28"/>
          <w:szCs w:val="28"/>
        </w:rPr>
      </w:pPr>
      <w:r w:rsidRPr="00E758E8">
        <w:rPr>
          <w:b/>
          <w:sz w:val="28"/>
          <w:szCs w:val="28"/>
        </w:rPr>
        <w:t>Metaphors associated with the Sovereign Self</w:t>
      </w:r>
    </w:p>
    <w:p w14:paraId="442EC75F" w14:textId="77777777" w:rsidR="001D717F" w:rsidRDefault="001D717F" w:rsidP="001432B9">
      <w:pPr>
        <w:pStyle w:val="NoSpacing"/>
        <w:spacing w:line="360" w:lineRule="auto"/>
        <w:jc w:val="both"/>
      </w:pPr>
    </w:p>
    <w:p w14:paraId="51A36C24" w14:textId="745A49E6" w:rsidR="001D717F" w:rsidRDefault="00261DD9" w:rsidP="00137589">
      <w:pPr>
        <w:pStyle w:val="NoSpacing"/>
        <w:spacing w:line="360" w:lineRule="auto"/>
        <w:jc w:val="both"/>
      </w:pPr>
      <w:r>
        <w:t>Whereas</w:t>
      </w:r>
      <w:r w:rsidR="00137589">
        <w:t xml:space="preserve"> Rational Self authors emphasise the need for discipline and action in </w:t>
      </w:r>
      <w:r w:rsidR="00E86FE8">
        <w:t>pursuing</w:t>
      </w:r>
      <w:r w:rsidR="00137589">
        <w:t xml:space="preserve"> </w:t>
      </w:r>
      <w:r w:rsidR="00E86FE8">
        <w:t xml:space="preserve">one’s goals, </w:t>
      </w:r>
      <w:r w:rsidR="00137589">
        <w:t>authors who pr</w:t>
      </w:r>
      <w:r w:rsidR="000304DE">
        <w:t>omote the Sovereign Self argue</w:t>
      </w:r>
      <w:r w:rsidR="00137589">
        <w:t xml:space="preserve"> that readers can manifest their desires through sheer belief. </w:t>
      </w:r>
      <w:r w:rsidR="001D717F" w:rsidRPr="002D0C62">
        <w:t xml:space="preserve">They </w:t>
      </w:r>
      <w:r w:rsidR="001D717F">
        <w:t>conceive of</w:t>
      </w:r>
      <w:r w:rsidR="001D717F" w:rsidRPr="002D0C62">
        <w:t xml:space="preserve"> success in mainly material terms, and claim that a ‘law of attraction’ at work in the universe</w:t>
      </w:r>
      <w:r w:rsidR="005E6F48">
        <w:t xml:space="preserve"> means that individuals attract </w:t>
      </w:r>
      <w:r w:rsidR="001D717F">
        <w:t>circumstances</w:t>
      </w:r>
      <w:r w:rsidR="001D717F" w:rsidRPr="002D0C62">
        <w:t xml:space="preserve"> that resonate with their dominant thoughts. </w:t>
      </w:r>
      <w:r w:rsidR="001D717F">
        <w:t xml:space="preserve">According to this philosophy, </w:t>
      </w:r>
      <w:r w:rsidR="001D717F" w:rsidRPr="002024D3">
        <w:t>a person’s condition in life is entire</w:t>
      </w:r>
      <w:r w:rsidR="002C50EB">
        <w:t>ly a product of their thinking.</w:t>
      </w:r>
    </w:p>
    <w:p w14:paraId="3093E368" w14:textId="77777777" w:rsidR="00744EAF" w:rsidRDefault="00744EAF" w:rsidP="001432B9">
      <w:pPr>
        <w:pStyle w:val="NoSpacing"/>
        <w:spacing w:line="360" w:lineRule="auto"/>
        <w:jc w:val="both"/>
      </w:pPr>
    </w:p>
    <w:p w14:paraId="62878F8E" w14:textId="46D1E109" w:rsidR="001D717F" w:rsidRDefault="001D717F" w:rsidP="001432B9">
      <w:pPr>
        <w:pStyle w:val="NoSpacing"/>
        <w:spacing w:line="360" w:lineRule="auto"/>
        <w:jc w:val="both"/>
      </w:pPr>
      <w:r>
        <w:t xml:space="preserve">The Sovereign </w:t>
      </w:r>
      <w:r w:rsidR="00EB59C9">
        <w:t>Self</w:t>
      </w:r>
      <w:r>
        <w:t xml:space="preserve"> has its roots in the </w:t>
      </w:r>
      <w:r w:rsidR="00EB2C09">
        <w:t xml:space="preserve">discourse of New Thought, a </w:t>
      </w:r>
      <w:r w:rsidR="001D52B4">
        <w:t xml:space="preserve">religious movement </w:t>
      </w:r>
      <w:r w:rsidR="00C87ED5">
        <w:t>based on a belief in the power of the mind to create success or failure, which</w:t>
      </w:r>
      <w:r>
        <w:t xml:space="preserve"> emerged in America </w:t>
      </w:r>
      <w:r w:rsidR="00EB59C9">
        <w:t>in the late nineteenth century</w:t>
      </w:r>
      <w:r w:rsidR="000E422F">
        <w:t xml:space="preserve"> (Weiss, 1969: 130-134)</w:t>
      </w:r>
      <w:r w:rsidR="00C87ED5">
        <w:t xml:space="preserve">. </w:t>
      </w:r>
      <w:r w:rsidR="000B2803">
        <w:t>Its</w:t>
      </w:r>
      <w:r w:rsidR="00C87ED5">
        <w:t xml:space="preserve"> </w:t>
      </w:r>
      <w:r>
        <w:t>proponents claimed that one could make any desire a reality merely by fervently believing in the desired outcome</w:t>
      </w:r>
      <w:r w:rsidR="000E422F">
        <w:t>.</w:t>
      </w:r>
      <w:r>
        <w:t xml:space="preserve"> This </w:t>
      </w:r>
      <w:r w:rsidR="00EB59C9">
        <w:t>conception of selfhood</w:t>
      </w:r>
      <w:r>
        <w:t xml:space="preserve"> underpins the recent proliferation of books on ‘cosmic ordering’, </w:t>
      </w:r>
      <w:r w:rsidR="00C77E9B">
        <w:t>which</w:t>
      </w:r>
      <w:r>
        <w:t xml:space="preserve"> encourage readers to believe that they can </w:t>
      </w:r>
      <w:r w:rsidR="003B4EDB">
        <w:t>attract anything they want</w:t>
      </w:r>
      <w:r>
        <w:t xml:space="preserve"> through </w:t>
      </w:r>
      <w:r w:rsidR="003B4EDB">
        <w:t xml:space="preserve">the power of </w:t>
      </w:r>
      <w:r>
        <w:t>thoug</w:t>
      </w:r>
      <w:r w:rsidR="00E86FE8">
        <w:t>ht</w:t>
      </w:r>
      <w:r>
        <w:t xml:space="preserve">. </w:t>
      </w:r>
    </w:p>
    <w:p w14:paraId="059B2450" w14:textId="77777777" w:rsidR="001D717F" w:rsidRDefault="001D717F" w:rsidP="001432B9">
      <w:pPr>
        <w:pStyle w:val="NoSpacing"/>
        <w:spacing w:line="360" w:lineRule="auto"/>
        <w:jc w:val="both"/>
      </w:pPr>
    </w:p>
    <w:p w14:paraId="2BCCCFDB" w14:textId="3CBD8E94" w:rsidR="001D717F" w:rsidRPr="00783B08" w:rsidRDefault="001D717F" w:rsidP="001432B9">
      <w:pPr>
        <w:pStyle w:val="NoSpacing"/>
        <w:spacing w:line="360" w:lineRule="auto"/>
        <w:jc w:val="both"/>
      </w:pPr>
      <w:r>
        <w:t>Self-help authors who endor</w:t>
      </w:r>
      <w:r w:rsidR="007E7415">
        <w:t xml:space="preserve">se the Sovereign Self </w:t>
      </w:r>
      <w:r>
        <w:t xml:space="preserve">employ metaphors for invisible forces, such as </w:t>
      </w:r>
      <w:r w:rsidRPr="008944ED">
        <w:rPr>
          <w:sz w:val="20"/>
          <w:szCs w:val="20"/>
        </w:rPr>
        <w:t>A PERSON IS A MAGNET</w:t>
      </w:r>
      <w:r>
        <w:rPr>
          <w:sz w:val="20"/>
          <w:szCs w:val="20"/>
        </w:rPr>
        <w:t xml:space="preserve"> </w:t>
      </w:r>
      <w:r w:rsidRPr="001D07A5">
        <w:t>and</w:t>
      </w:r>
      <w:r>
        <w:rPr>
          <w:sz w:val="20"/>
          <w:szCs w:val="20"/>
        </w:rPr>
        <w:t xml:space="preserve"> A PERSON IS A TRANMISSION TOWER,</w:t>
      </w:r>
      <w:r>
        <w:t xml:space="preserve"> to persuade readers of their inner power and </w:t>
      </w:r>
      <w:r w:rsidR="007E7415">
        <w:t xml:space="preserve">to </w:t>
      </w:r>
      <w:r w:rsidRPr="002D0C62">
        <w:t>reinforce the idea that thoughts emit an</w:t>
      </w:r>
      <w:r w:rsidR="001D52B4">
        <w:t xml:space="preserve"> invisible</w:t>
      </w:r>
      <w:r w:rsidRPr="002D0C62">
        <w:t xml:space="preserve"> energy that is </w:t>
      </w:r>
      <w:r>
        <w:t xml:space="preserve">nonetheless real. They also draw on the source domains </w:t>
      </w:r>
      <w:r w:rsidRPr="00783B08">
        <w:rPr>
          <w:sz w:val="20"/>
          <w:szCs w:val="20"/>
        </w:rPr>
        <w:t>OBJECTS</w:t>
      </w:r>
      <w:r>
        <w:rPr>
          <w:sz w:val="20"/>
          <w:szCs w:val="20"/>
        </w:rPr>
        <w:t xml:space="preserve"> </w:t>
      </w:r>
      <w:r w:rsidRPr="00927CDC">
        <w:t>and</w:t>
      </w:r>
      <w:r>
        <w:rPr>
          <w:sz w:val="20"/>
          <w:szCs w:val="20"/>
        </w:rPr>
        <w:t xml:space="preserve"> SUBSTANCES</w:t>
      </w:r>
      <w:r w:rsidR="00EB2C09">
        <w:t xml:space="preserve"> to conceptualiz</w:t>
      </w:r>
      <w:r>
        <w:t>e thoughts as</w:t>
      </w:r>
      <w:r w:rsidR="007E7415">
        <w:t xml:space="preserve"> </w:t>
      </w:r>
      <w:r>
        <w:t>items that</w:t>
      </w:r>
      <w:r w:rsidR="00EB59C9">
        <w:t xml:space="preserve"> can be discarded at will and thus</w:t>
      </w:r>
      <w:r>
        <w:t xml:space="preserve"> present the process of</w:t>
      </w:r>
      <w:r w:rsidRPr="00783B08">
        <w:t xml:space="preserve"> changing one’s </w:t>
      </w:r>
      <w:r>
        <w:t>mental processes a</w:t>
      </w:r>
      <w:r w:rsidRPr="00783B08">
        <w:t xml:space="preserve">s </w:t>
      </w:r>
      <w:r w:rsidR="001D52B4">
        <w:t xml:space="preserve">easy and </w:t>
      </w:r>
      <w:r w:rsidR="003B4EDB">
        <w:t>automatic</w:t>
      </w:r>
      <w:r>
        <w:t xml:space="preserve">. Other common metaphors are those that </w:t>
      </w:r>
      <w:r w:rsidRPr="002D0C62">
        <w:t xml:space="preserve">represent the universe as a repository of wealth </w:t>
      </w:r>
      <w:r>
        <w:t xml:space="preserve">and opportunities from which desires can be ‘ordered’, such as </w:t>
      </w:r>
      <w:r w:rsidRPr="00FA17B7">
        <w:rPr>
          <w:sz w:val="20"/>
          <w:szCs w:val="20"/>
        </w:rPr>
        <w:t>THE UNIVERSE IS A CATALOGUE</w:t>
      </w:r>
      <w:r>
        <w:rPr>
          <w:sz w:val="20"/>
          <w:szCs w:val="20"/>
        </w:rPr>
        <w:t xml:space="preserve"> </w:t>
      </w:r>
      <w:r>
        <w:t xml:space="preserve">and </w:t>
      </w:r>
      <w:r>
        <w:rPr>
          <w:sz w:val="20"/>
          <w:szCs w:val="20"/>
        </w:rPr>
        <w:t>T</w:t>
      </w:r>
      <w:r w:rsidR="00EB59C9">
        <w:rPr>
          <w:sz w:val="20"/>
          <w:szCs w:val="20"/>
        </w:rPr>
        <w:t>HE UNIVERSE IS A RESTAURANT</w:t>
      </w:r>
      <w:r>
        <w:t xml:space="preserve">. </w:t>
      </w:r>
    </w:p>
    <w:p w14:paraId="6B4EC046" w14:textId="77777777" w:rsidR="001D717F" w:rsidRPr="008944ED" w:rsidRDefault="001D717F" w:rsidP="001432B9">
      <w:pPr>
        <w:pStyle w:val="NoSpacing"/>
        <w:spacing w:line="360" w:lineRule="auto"/>
        <w:jc w:val="both"/>
      </w:pPr>
    </w:p>
    <w:p w14:paraId="473334B7" w14:textId="77777777" w:rsidR="001D717F" w:rsidRDefault="001D717F" w:rsidP="001432B9">
      <w:pPr>
        <w:pStyle w:val="NoSpacing"/>
        <w:spacing w:line="360" w:lineRule="auto"/>
        <w:jc w:val="both"/>
      </w:pPr>
      <w:r>
        <w:t xml:space="preserve">In example (4) from </w:t>
      </w:r>
      <w:r>
        <w:rPr>
          <w:i/>
        </w:rPr>
        <w:t>Ask and it is Given</w:t>
      </w:r>
      <w:r>
        <w:t>, Esther and Jerry Hicks use</w:t>
      </w:r>
      <w:r w:rsidRPr="002D0C62">
        <w:t xml:space="preserve"> the metaphor </w:t>
      </w:r>
      <w:r w:rsidRPr="008944ED">
        <w:rPr>
          <w:sz w:val="20"/>
          <w:szCs w:val="20"/>
        </w:rPr>
        <w:t>A PERSON IS A MAGNET</w:t>
      </w:r>
      <w:r w:rsidRPr="002D0C62">
        <w:t xml:space="preserve"> to explain how the law of attraction operates and convince readers that they already possess the ability to </w:t>
      </w:r>
      <w:r>
        <w:t>attract the things they desire.</w:t>
      </w:r>
    </w:p>
    <w:p w14:paraId="127A30EB" w14:textId="77777777" w:rsidR="001D717F" w:rsidRDefault="001D717F" w:rsidP="001432B9">
      <w:pPr>
        <w:pStyle w:val="NoSpacing"/>
        <w:spacing w:line="360" w:lineRule="auto"/>
        <w:jc w:val="both"/>
      </w:pPr>
    </w:p>
    <w:p w14:paraId="74B35214" w14:textId="15CCE31F" w:rsidR="001D717F" w:rsidRPr="00360187" w:rsidRDefault="001D717F" w:rsidP="006B504F">
      <w:pPr>
        <w:pStyle w:val="ListParagraph"/>
        <w:numPr>
          <w:ilvl w:val="0"/>
          <w:numId w:val="3"/>
        </w:numPr>
        <w:spacing w:line="360" w:lineRule="auto"/>
        <w:ind w:left="641" w:right="284" w:hanging="357"/>
        <w:jc w:val="both"/>
      </w:pPr>
      <w:r w:rsidRPr="00360187">
        <w:t xml:space="preserve">Like a </w:t>
      </w:r>
      <w:r w:rsidRPr="00360187">
        <w:rPr>
          <w:b/>
        </w:rPr>
        <w:t>magnet</w:t>
      </w:r>
      <w:r w:rsidRPr="00360187">
        <w:t xml:space="preserve">, you are </w:t>
      </w:r>
      <w:r w:rsidRPr="00360187">
        <w:rPr>
          <w:b/>
        </w:rPr>
        <w:t>attracting</w:t>
      </w:r>
      <w:r w:rsidRPr="00360187">
        <w:t xml:space="preserve"> though</w:t>
      </w:r>
      <w:r w:rsidR="00222281">
        <w:t>ts, people, events, lifestyles...</w:t>
      </w:r>
      <w:r w:rsidRPr="00360187">
        <w:t xml:space="preserve"> [A]s you see things as you would like them to be, you </w:t>
      </w:r>
      <w:r w:rsidRPr="00360187">
        <w:rPr>
          <w:b/>
        </w:rPr>
        <w:t>attract</w:t>
      </w:r>
      <w:r w:rsidRPr="00360187">
        <w:t xml:space="preserve"> them as you would lik</w:t>
      </w:r>
      <w:r w:rsidR="007F025F">
        <w:t>e them to be. (Hicks</w:t>
      </w:r>
      <w:r w:rsidR="00C718EC">
        <w:t>,</w:t>
      </w:r>
      <w:r w:rsidR="007F025F">
        <w:t xml:space="preserve"> 2004: 153</w:t>
      </w:r>
      <w:r w:rsidRPr="00360187">
        <w:t>)</w:t>
      </w:r>
    </w:p>
    <w:p w14:paraId="1E60B7A3" w14:textId="77777777" w:rsidR="001D717F" w:rsidRPr="00C52CBF" w:rsidRDefault="001D717F" w:rsidP="001432B9">
      <w:pPr>
        <w:pStyle w:val="ListParagraph"/>
        <w:spacing w:line="360" w:lineRule="auto"/>
        <w:ind w:left="473"/>
        <w:jc w:val="both"/>
        <w:rPr>
          <w:lang w:val="en-GB"/>
        </w:rPr>
      </w:pPr>
    </w:p>
    <w:p w14:paraId="7F71B11E" w14:textId="3A08B5F1" w:rsidR="001D717F" w:rsidRPr="002D0C62" w:rsidRDefault="001D717F" w:rsidP="001432B9">
      <w:pPr>
        <w:pStyle w:val="NoSpacing"/>
        <w:spacing w:line="360" w:lineRule="auto"/>
        <w:jc w:val="both"/>
      </w:pPr>
      <w:r w:rsidRPr="002D0C62">
        <w:t xml:space="preserve">This </w:t>
      </w:r>
      <w:r>
        <w:t>conceptual</w:t>
      </w:r>
      <w:r w:rsidRPr="002D0C62">
        <w:t xml:space="preserve"> mapping implies that if the reader thinks the right thoughts, they cannot fail to attract their desires, </w:t>
      </w:r>
      <w:r>
        <w:t>in the same way that</w:t>
      </w:r>
      <w:r w:rsidRPr="002D0C62">
        <w:t xml:space="preserve"> a magnet cannot help but attract other magnetic objects. </w:t>
      </w:r>
      <w:r>
        <w:t>Furthermore</w:t>
      </w:r>
      <w:r w:rsidRPr="002D0C62">
        <w:t xml:space="preserve">, </w:t>
      </w:r>
      <w:r>
        <w:t>it</w:t>
      </w:r>
      <w:r w:rsidRPr="002D0C62">
        <w:t xml:space="preserve"> implies that the reader does not have to take any action to obtain their desires; they need only wait for the</w:t>
      </w:r>
      <w:r>
        <w:t>ir ‘magnetic’ power</w:t>
      </w:r>
      <w:r w:rsidRPr="002D0C62">
        <w:t xml:space="preserve"> to exert its force and do the work for them. </w:t>
      </w:r>
      <w:r>
        <w:t>This out</w:t>
      </w:r>
      <w:r w:rsidR="00EB59C9">
        <w:t xml:space="preserve">look runs contrary to </w:t>
      </w:r>
      <w:r w:rsidR="00EB2C09">
        <w:t>the Rational Self’s view that</w:t>
      </w:r>
      <w:r>
        <w:t xml:space="preserve"> self-improvement requires </w:t>
      </w:r>
      <w:r w:rsidR="00EB2C09">
        <w:t>action and self-</w:t>
      </w:r>
      <w:r w:rsidR="00EB59C9">
        <w:t>discipline</w:t>
      </w:r>
      <w:r w:rsidR="00EB2C09">
        <w:t xml:space="preserve">. </w:t>
      </w:r>
      <w:r>
        <w:t>A</w:t>
      </w:r>
      <w:r w:rsidRPr="002D0C62">
        <w:t xml:space="preserve">ccording to </w:t>
      </w:r>
      <w:r>
        <w:t>the Sovereign conception of identity</w:t>
      </w:r>
      <w:r w:rsidRPr="002D0C62">
        <w:t xml:space="preserve">, improving one’s life requires merely </w:t>
      </w:r>
      <w:r>
        <w:t>wishing for things</w:t>
      </w:r>
      <w:r w:rsidRPr="002D0C62">
        <w:t xml:space="preserve"> and </w:t>
      </w:r>
      <w:r w:rsidR="00EB2C09">
        <w:t>trusting</w:t>
      </w:r>
      <w:r w:rsidRPr="002D0C62">
        <w:t xml:space="preserve"> </w:t>
      </w:r>
      <w:r>
        <w:t>in the desired outcome.</w:t>
      </w:r>
    </w:p>
    <w:p w14:paraId="632C280C" w14:textId="77777777" w:rsidR="001D717F" w:rsidRDefault="001D717F" w:rsidP="001432B9">
      <w:pPr>
        <w:pStyle w:val="NoSpacing"/>
        <w:spacing w:line="360" w:lineRule="auto"/>
        <w:jc w:val="both"/>
      </w:pPr>
    </w:p>
    <w:p w14:paraId="30093CBC" w14:textId="6094DCDF" w:rsidR="001D717F" w:rsidRPr="002D0C62" w:rsidRDefault="001D717F" w:rsidP="001432B9">
      <w:pPr>
        <w:pStyle w:val="NoSpacing"/>
        <w:spacing w:line="360" w:lineRule="auto"/>
        <w:jc w:val="both"/>
      </w:pPr>
      <w:r w:rsidRPr="002D0C62">
        <w:t>While auth</w:t>
      </w:r>
      <w:r w:rsidR="001D52B4">
        <w:t>ors promoting the Sovereign conception of selfhood</w:t>
      </w:r>
      <w:r w:rsidRPr="002D0C62">
        <w:t xml:space="preserve"> commonly use metaphors relating to invisible forces to convey the individual’s power to influence the world, they tend to represent thoughts by drawing on the more tangible source domain</w:t>
      </w:r>
      <w:r>
        <w:t>s</w:t>
      </w:r>
      <w:r w:rsidRPr="002D0C62">
        <w:t xml:space="preserve"> of </w:t>
      </w:r>
      <w:r w:rsidRPr="001F6E6B">
        <w:rPr>
          <w:sz w:val="20"/>
          <w:szCs w:val="20"/>
        </w:rPr>
        <w:t>OBJECTS</w:t>
      </w:r>
      <w:r>
        <w:t xml:space="preserve"> and </w:t>
      </w:r>
      <w:r>
        <w:rPr>
          <w:sz w:val="20"/>
          <w:szCs w:val="20"/>
        </w:rPr>
        <w:t>SUBSTANCES</w:t>
      </w:r>
      <w:r>
        <w:t>, as example (5</w:t>
      </w:r>
      <w:r w:rsidRPr="002D0C62">
        <w:t>)</w:t>
      </w:r>
      <w:r>
        <w:t xml:space="preserve"> </w:t>
      </w:r>
      <w:r w:rsidRPr="002D0C62">
        <w:t xml:space="preserve">from </w:t>
      </w:r>
      <w:r w:rsidRPr="002D0C62">
        <w:rPr>
          <w:i/>
        </w:rPr>
        <w:t xml:space="preserve">The </w:t>
      </w:r>
      <w:r>
        <w:rPr>
          <w:i/>
        </w:rPr>
        <w:t>Cosmic Ordering Service</w:t>
      </w:r>
      <w:r w:rsidRPr="002D0C62">
        <w:rPr>
          <w:i/>
        </w:rPr>
        <w:t xml:space="preserve"> </w:t>
      </w:r>
      <w:r w:rsidRPr="002D0C62">
        <w:t>demonstrate</w:t>
      </w:r>
      <w:r>
        <w:t>s.</w:t>
      </w:r>
    </w:p>
    <w:p w14:paraId="6D6BD31C" w14:textId="77777777" w:rsidR="001D717F" w:rsidRDefault="001D717F" w:rsidP="001432B9">
      <w:pPr>
        <w:pStyle w:val="NoSpacing"/>
        <w:spacing w:line="360" w:lineRule="auto"/>
        <w:jc w:val="both"/>
      </w:pPr>
    </w:p>
    <w:p w14:paraId="5C8EB8B4" w14:textId="50CF5176" w:rsidR="001D717F" w:rsidRPr="001F6E6B" w:rsidRDefault="001D717F" w:rsidP="006B504F">
      <w:pPr>
        <w:pStyle w:val="ListParagraph"/>
        <w:numPr>
          <w:ilvl w:val="0"/>
          <w:numId w:val="3"/>
        </w:numPr>
        <w:spacing w:line="360" w:lineRule="auto"/>
        <w:ind w:left="641" w:right="284" w:hanging="357"/>
        <w:jc w:val="both"/>
      </w:pPr>
      <w:r w:rsidRPr="001F6E6B">
        <w:t xml:space="preserve">It is time, simply, to </w:t>
      </w:r>
      <w:r w:rsidRPr="00360187">
        <w:rPr>
          <w:b/>
        </w:rPr>
        <w:t>dissolve</w:t>
      </w:r>
      <w:r w:rsidRPr="001F6E6B">
        <w:t xml:space="preserve"> those thought forms, those habits that are no longer serving you. […]</w:t>
      </w:r>
      <w:r>
        <w:t xml:space="preserve"> </w:t>
      </w:r>
      <w:r w:rsidRPr="001F6E6B">
        <w:t xml:space="preserve">In this moment of awareness, the strength and the intention of this commitment gather energy which begins to </w:t>
      </w:r>
      <w:r w:rsidRPr="00360187">
        <w:rPr>
          <w:b/>
        </w:rPr>
        <w:t>dissolve</w:t>
      </w:r>
      <w:r w:rsidRPr="001F6E6B">
        <w:t xml:space="preserve"> that thought form, that habit pattern. (Mohr</w:t>
      </w:r>
      <w:r w:rsidR="00C718EC">
        <w:t>,</w:t>
      </w:r>
      <w:r w:rsidRPr="001F6E6B">
        <w:t xml:space="preserve"> 2001: 33)</w:t>
      </w:r>
    </w:p>
    <w:p w14:paraId="6A50C201" w14:textId="77777777" w:rsidR="001D717F" w:rsidRDefault="001D717F" w:rsidP="001432B9">
      <w:pPr>
        <w:pStyle w:val="NoSpacing"/>
        <w:spacing w:line="360" w:lineRule="auto"/>
        <w:jc w:val="both"/>
      </w:pPr>
    </w:p>
    <w:p w14:paraId="372FA0CB" w14:textId="754B0F84" w:rsidR="001D717F" w:rsidRPr="002D0C62" w:rsidRDefault="00222281" w:rsidP="001432B9">
      <w:pPr>
        <w:pStyle w:val="NoSpacing"/>
        <w:spacing w:line="360" w:lineRule="auto"/>
        <w:jc w:val="both"/>
      </w:pPr>
      <w:r>
        <w:t>Here,</w:t>
      </w:r>
      <w:r w:rsidR="001D717F">
        <w:t xml:space="preserve"> thoughts are conceptualized as substances that the reader can decide to ‘dissolve’ at will. </w:t>
      </w:r>
      <w:r w:rsidR="001D717F" w:rsidRPr="002D0C62">
        <w:t>Viewing thoughts as objects</w:t>
      </w:r>
      <w:r w:rsidR="00EB2C09">
        <w:t xml:space="preserve"> and</w:t>
      </w:r>
      <w:r w:rsidR="001D717F">
        <w:t xml:space="preserve"> substances</w:t>
      </w:r>
      <w:r w:rsidR="001D717F" w:rsidRPr="002D0C62">
        <w:t xml:space="preserve"> that can be manipulated and </w:t>
      </w:r>
      <w:r w:rsidR="001D717F">
        <w:t>discarded</w:t>
      </w:r>
      <w:r w:rsidR="001D717F" w:rsidRPr="002D0C62">
        <w:t xml:space="preserve"> suggests that the process of</w:t>
      </w:r>
      <w:r w:rsidR="00C5743B">
        <w:t xml:space="preserve"> changing one’s thoughts is simple</w:t>
      </w:r>
      <w:r w:rsidR="001D717F" w:rsidRPr="002D0C62">
        <w:t xml:space="preserve"> and </w:t>
      </w:r>
      <w:r w:rsidR="001D717F">
        <w:t>reinforces</w:t>
      </w:r>
      <w:r w:rsidR="001D717F" w:rsidRPr="002D0C62">
        <w:t xml:space="preserve"> the idea that the individual is all-powerful, capable of </w:t>
      </w:r>
      <w:r w:rsidR="007E7415">
        <w:t xml:space="preserve">creating </w:t>
      </w:r>
      <w:r w:rsidR="005E6F48">
        <w:t>anything they</w:t>
      </w:r>
      <w:r w:rsidR="007E7415">
        <w:t xml:space="preserve"> desire</w:t>
      </w:r>
      <w:r w:rsidR="00EB2C09">
        <w:t>.</w:t>
      </w:r>
    </w:p>
    <w:p w14:paraId="39384BF6" w14:textId="77777777" w:rsidR="001D717F" w:rsidRDefault="001D717F" w:rsidP="001432B9">
      <w:pPr>
        <w:pStyle w:val="NoSpacing"/>
        <w:spacing w:line="360" w:lineRule="auto"/>
        <w:jc w:val="both"/>
      </w:pPr>
    </w:p>
    <w:p w14:paraId="3FC6E965" w14:textId="3000151C" w:rsidR="001D717F" w:rsidRPr="002D0C62" w:rsidRDefault="001D717F" w:rsidP="001432B9">
      <w:pPr>
        <w:pStyle w:val="NoSpacing"/>
        <w:spacing w:line="360" w:lineRule="auto"/>
        <w:jc w:val="both"/>
      </w:pPr>
      <w:r w:rsidRPr="002D0C62">
        <w:t>S</w:t>
      </w:r>
      <w:r>
        <w:t xml:space="preserve">overeign </w:t>
      </w:r>
      <w:r w:rsidR="001D52B4">
        <w:t xml:space="preserve">Self authors </w:t>
      </w:r>
      <w:r>
        <w:t xml:space="preserve">also employ metaphors </w:t>
      </w:r>
      <w:r w:rsidRPr="002D0C62">
        <w:t xml:space="preserve">that represent the universe as a repository of </w:t>
      </w:r>
      <w:r w:rsidR="00222281">
        <w:t>goods</w:t>
      </w:r>
      <w:r w:rsidRPr="002D0C62">
        <w:t xml:space="preserve"> </w:t>
      </w:r>
      <w:r>
        <w:t xml:space="preserve">and </w:t>
      </w:r>
      <w:r w:rsidR="00F55933">
        <w:t>experiences</w:t>
      </w:r>
      <w:r>
        <w:t>. In example (6</w:t>
      </w:r>
      <w:r w:rsidRPr="002D0C62">
        <w:t xml:space="preserve">), </w:t>
      </w:r>
      <w:r>
        <w:t>Byrne</w:t>
      </w:r>
      <w:r w:rsidRPr="002D0C62">
        <w:t xml:space="preserve"> uses the conceptual metaphor </w:t>
      </w:r>
      <w:r w:rsidRPr="003C18ED">
        <w:rPr>
          <w:sz w:val="20"/>
          <w:szCs w:val="20"/>
        </w:rPr>
        <w:t>THE UNIVERSE IS A CATALOGUE</w:t>
      </w:r>
      <w:r w:rsidRPr="002D0C62">
        <w:t xml:space="preserve"> to </w:t>
      </w:r>
      <w:r>
        <w:t xml:space="preserve">explain the rationale behind </w:t>
      </w:r>
      <w:r>
        <w:rPr>
          <w:i/>
        </w:rPr>
        <w:t>The Secret</w:t>
      </w:r>
      <w:r>
        <w:t>’s philosophy.</w:t>
      </w:r>
    </w:p>
    <w:p w14:paraId="4CF4970A" w14:textId="77777777" w:rsidR="001D717F" w:rsidRDefault="001D717F" w:rsidP="001432B9">
      <w:pPr>
        <w:pStyle w:val="NoSpacing"/>
        <w:spacing w:line="360" w:lineRule="auto"/>
        <w:jc w:val="both"/>
      </w:pPr>
    </w:p>
    <w:p w14:paraId="5E53422F" w14:textId="02CF9987" w:rsidR="001D717F" w:rsidRDefault="001D717F" w:rsidP="006B504F">
      <w:pPr>
        <w:pStyle w:val="NoSpacing"/>
        <w:numPr>
          <w:ilvl w:val="0"/>
          <w:numId w:val="3"/>
        </w:numPr>
        <w:spacing w:line="360" w:lineRule="auto"/>
        <w:ind w:left="641" w:right="284" w:hanging="357"/>
        <w:jc w:val="both"/>
      </w:pPr>
      <w:r w:rsidRPr="002D0C62">
        <w:t xml:space="preserve">It's like having the Universe as your </w:t>
      </w:r>
      <w:r w:rsidRPr="002D0C62">
        <w:rPr>
          <w:b/>
        </w:rPr>
        <w:t>catalogue</w:t>
      </w:r>
      <w:r w:rsidRPr="002D0C62">
        <w:t xml:space="preserve">. You </w:t>
      </w:r>
      <w:r w:rsidRPr="004E3077">
        <w:rPr>
          <w:b/>
        </w:rPr>
        <w:t>flip through it</w:t>
      </w:r>
      <w:r w:rsidRPr="002D0C62">
        <w:t xml:space="preserve"> and say, “I’d like to have this experience and I'd like to have that product</w:t>
      </w:r>
      <w:r w:rsidR="0046373A">
        <w:t>…</w:t>
      </w:r>
      <w:r w:rsidRPr="002D0C62">
        <w:t xml:space="preserve">” It is You </w:t>
      </w:r>
      <w:r w:rsidRPr="002D0C62">
        <w:rPr>
          <w:b/>
        </w:rPr>
        <w:t>placing your order</w:t>
      </w:r>
      <w:r w:rsidRPr="002D0C62">
        <w:t xml:space="preserve"> with the U</w:t>
      </w:r>
      <w:r>
        <w:t xml:space="preserve">niverse. </w:t>
      </w:r>
      <w:r w:rsidRPr="002D0C62">
        <w:t>(Byrne</w:t>
      </w:r>
      <w:r w:rsidR="00C718EC">
        <w:t>,</w:t>
      </w:r>
      <w:r w:rsidRPr="002D0C62">
        <w:t xml:space="preserve"> </w:t>
      </w:r>
      <w:r w:rsidR="005035ED">
        <w:t>2006: 48</w:t>
      </w:r>
      <w:r w:rsidRPr="002D0C62">
        <w:t>)</w:t>
      </w:r>
    </w:p>
    <w:p w14:paraId="3B1EDFF6" w14:textId="77777777" w:rsidR="001D717F" w:rsidRPr="002D0C62" w:rsidRDefault="001D717F" w:rsidP="001432B9">
      <w:pPr>
        <w:pStyle w:val="NoSpacing"/>
        <w:spacing w:line="360" w:lineRule="auto"/>
        <w:jc w:val="both"/>
      </w:pPr>
    </w:p>
    <w:p w14:paraId="7CF8C901" w14:textId="771C86F4" w:rsidR="001D717F" w:rsidRDefault="001D717F" w:rsidP="001432B9">
      <w:pPr>
        <w:pStyle w:val="NoSpacing"/>
        <w:spacing w:line="360" w:lineRule="auto"/>
        <w:jc w:val="both"/>
      </w:pPr>
      <w:r w:rsidRPr="002D0C62">
        <w:t xml:space="preserve">By </w:t>
      </w:r>
      <w:r>
        <w:t>inviting readers to apply their</w:t>
      </w:r>
      <w:r w:rsidRPr="002D0C62">
        <w:t xml:space="preserve"> knowledge about </w:t>
      </w:r>
      <w:r>
        <w:t>the process of ordering</w:t>
      </w:r>
      <w:r w:rsidRPr="002D0C62">
        <w:t xml:space="preserve"> </w:t>
      </w:r>
      <w:r>
        <w:t>from a catalogue</w:t>
      </w:r>
      <w:r w:rsidRPr="002D0C62">
        <w:t xml:space="preserve"> to the target domain of </w:t>
      </w:r>
      <w:r w:rsidRPr="00EC0053">
        <w:rPr>
          <w:sz w:val="20"/>
          <w:szCs w:val="20"/>
        </w:rPr>
        <w:t>THE UNIVERSE</w:t>
      </w:r>
      <w:r w:rsidR="0093698F">
        <w:t>, Byrne</w:t>
      </w:r>
      <w:r w:rsidRPr="002D0C62">
        <w:t xml:space="preserve"> insinuates that </w:t>
      </w:r>
      <w:r>
        <w:t>the universe operates according to a similar procedural logic which,</w:t>
      </w:r>
      <w:r w:rsidRPr="002D0C62">
        <w:t xml:space="preserve"> once </w:t>
      </w:r>
      <w:r>
        <w:t>grasped by the reader, can be exploited</w:t>
      </w:r>
      <w:r w:rsidRPr="002D0C62">
        <w:t xml:space="preserve"> to obtain their desires. </w:t>
      </w:r>
      <w:r>
        <w:t>Conceiving of</w:t>
      </w:r>
      <w:r w:rsidRPr="002D0C62">
        <w:t xml:space="preserve"> </w:t>
      </w:r>
      <w:r w:rsidR="003B4EDB">
        <w:t>the universe as a catalogue</w:t>
      </w:r>
      <w:r w:rsidRPr="002D0C62">
        <w:t xml:space="preserve"> implies that everything one could possibly ‘order’ through the power of thought is already available; </w:t>
      </w:r>
      <w:r>
        <w:t>one does not need to create it,</w:t>
      </w:r>
      <w:r w:rsidRPr="002D0C62">
        <w:t xml:space="preserve"> since everything one could wish for is </w:t>
      </w:r>
      <w:r w:rsidR="00E86FE8">
        <w:t>currently</w:t>
      </w:r>
      <w:r w:rsidR="0046373A">
        <w:t xml:space="preserve"> </w:t>
      </w:r>
      <w:r w:rsidRPr="002D0C62">
        <w:t xml:space="preserve">being stored in some kind of cosmic warehouse. Moreover, </w:t>
      </w:r>
      <w:r>
        <w:t xml:space="preserve">it suggests that </w:t>
      </w:r>
      <w:r w:rsidR="005E6F48">
        <w:t xml:space="preserve">the world’s resources are </w:t>
      </w:r>
      <w:r w:rsidR="007B1F34">
        <w:t>infinite</w:t>
      </w:r>
      <w:r w:rsidRPr="002D0C62">
        <w:t xml:space="preserve"> and that consequently the universe can always satisfy </w:t>
      </w:r>
      <w:r>
        <w:t>readers’</w:t>
      </w:r>
      <w:r w:rsidR="005E6F48">
        <w:t xml:space="preserve"> demands, regardless of </w:t>
      </w:r>
      <w:r>
        <w:t>their extravagance</w:t>
      </w:r>
      <w:r w:rsidRPr="002D0C62">
        <w:t xml:space="preserve"> or how many other people request the same things. </w:t>
      </w:r>
    </w:p>
    <w:p w14:paraId="6F44390D" w14:textId="77777777" w:rsidR="001D717F" w:rsidRDefault="001D717F" w:rsidP="001432B9">
      <w:pPr>
        <w:pStyle w:val="NoSpacing"/>
        <w:spacing w:line="360" w:lineRule="auto"/>
        <w:jc w:val="both"/>
      </w:pPr>
    </w:p>
    <w:p w14:paraId="274D9425" w14:textId="6535941E" w:rsidR="001D717F" w:rsidRPr="001973B4" w:rsidRDefault="001D717F" w:rsidP="001432B9">
      <w:pPr>
        <w:pStyle w:val="NoSpacing"/>
        <w:spacing w:line="360" w:lineRule="auto"/>
        <w:jc w:val="both"/>
      </w:pPr>
      <w:r w:rsidRPr="001973B4">
        <w:t xml:space="preserve">Given that the Sovereign </w:t>
      </w:r>
      <w:r w:rsidR="005E6F48">
        <w:t>Self</w:t>
      </w:r>
      <w:r>
        <w:t xml:space="preserve"> </w:t>
      </w:r>
      <w:r w:rsidRPr="001973B4">
        <w:t>is grounded in the belief that a person can achieve anything they want th</w:t>
      </w:r>
      <w:r w:rsidR="007E7415">
        <w:t xml:space="preserve">rough sheer mind-power, it is not </w:t>
      </w:r>
      <w:r w:rsidRPr="001973B4">
        <w:t xml:space="preserve">surprising that </w:t>
      </w:r>
      <w:r w:rsidR="00F92E63">
        <w:t>books in this category make</w:t>
      </w:r>
      <w:r w:rsidRPr="001973B4">
        <w:t xml:space="preserve"> little use of the </w:t>
      </w:r>
      <w:r w:rsidRPr="001973B4">
        <w:rPr>
          <w:sz w:val="20"/>
          <w:szCs w:val="20"/>
        </w:rPr>
        <w:t>JOURNEY</w:t>
      </w:r>
      <w:r w:rsidRPr="001973B4">
        <w:t xml:space="preserve"> source domain, </w:t>
      </w:r>
      <w:r>
        <w:t xml:space="preserve">which is frequently used in Rational Self </w:t>
      </w:r>
      <w:r w:rsidR="0093698F">
        <w:t xml:space="preserve">books </w:t>
      </w:r>
      <w:r>
        <w:t xml:space="preserve">to highlight the need for </w:t>
      </w:r>
      <w:r w:rsidR="00F55933">
        <w:t>planning</w:t>
      </w:r>
      <w:r>
        <w:t xml:space="preserve"> and methodical action. Nevertheless, it is worth noting how the few examples of journey metaphors that do occur in Sovereign Self books </w:t>
      </w:r>
      <w:r w:rsidRPr="001973B4">
        <w:t>are used in an entirely opposite sense, to emphasize the lack of effort required to exploit the ‘law of attraction’</w:t>
      </w:r>
      <w:r>
        <w:t xml:space="preserve">, as </w:t>
      </w:r>
      <w:r w:rsidR="007B1F34">
        <w:t xml:space="preserve">in </w:t>
      </w:r>
      <w:r>
        <w:t xml:space="preserve">example (7) from </w:t>
      </w:r>
      <w:r>
        <w:rPr>
          <w:i/>
        </w:rPr>
        <w:t>The Secret</w:t>
      </w:r>
      <w:r w:rsidRPr="005E6F48">
        <w:t>.</w:t>
      </w:r>
      <w:r>
        <w:t xml:space="preserve"> </w:t>
      </w:r>
    </w:p>
    <w:p w14:paraId="663922FC" w14:textId="77777777" w:rsidR="001D717F" w:rsidRPr="001973B4" w:rsidRDefault="001D717F" w:rsidP="001432B9">
      <w:pPr>
        <w:pStyle w:val="NoSpacing"/>
        <w:spacing w:line="360" w:lineRule="auto"/>
        <w:jc w:val="both"/>
      </w:pPr>
    </w:p>
    <w:p w14:paraId="39000BB1" w14:textId="6FE5DCB2" w:rsidR="001D717F" w:rsidRDefault="001D717F" w:rsidP="006B504F">
      <w:pPr>
        <w:pStyle w:val="NoSpacing"/>
        <w:numPr>
          <w:ilvl w:val="0"/>
          <w:numId w:val="3"/>
        </w:numPr>
        <w:spacing w:line="360" w:lineRule="auto"/>
        <w:ind w:left="641" w:right="284" w:hanging="357"/>
        <w:jc w:val="both"/>
      </w:pPr>
      <w:r w:rsidRPr="001973B4">
        <w:t xml:space="preserve">The fun is that there are many </w:t>
      </w:r>
      <w:r w:rsidRPr="001973B4">
        <w:rPr>
          <w:b/>
        </w:rPr>
        <w:t>shortcuts</w:t>
      </w:r>
      <w:r w:rsidRPr="001973B4">
        <w:t xml:space="preserve"> to The Secret, and you get to choose the </w:t>
      </w:r>
      <w:r w:rsidRPr="001973B4">
        <w:rPr>
          <w:b/>
        </w:rPr>
        <w:t>shortcuts</w:t>
      </w:r>
      <w:r w:rsidRPr="001973B4">
        <w:t xml:space="preserve"> that work best for you. (Byrne</w:t>
      </w:r>
      <w:r w:rsidR="00C718EC">
        <w:t>,</w:t>
      </w:r>
      <w:r w:rsidRPr="001973B4">
        <w:t xml:space="preserve"> 2006: 29)</w:t>
      </w:r>
    </w:p>
    <w:p w14:paraId="51CD5F97" w14:textId="77777777" w:rsidR="001D717F" w:rsidRPr="001973B4" w:rsidRDefault="001D717F" w:rsidP="001432B9">
      <w:pPr>
        <w:pStyle w:val="NoSpacing"/>
        <w:spacing w:line="360" w:lineRule="auto"/>
        <w:jc w:val="both"/>
      </w:pPr>
    </w:p>
    <w:p w14:paraId="4ED8F8F9" w14:textId="4893D876" w:rsidR="001D717F" w:rsidRPr="002D0C62" w:rsidRDefault="001D717F" w:rsidP="001432B9">
      <w:pPr>
        <w:pStyle w:val="NoSpacing"/>
        <w:spacing w:line="360" w:lineRule="auto"/>
        <w:jc w:val="both"/>
      </w:pPr>
      <w:r w:rsidRPr="001973B4">
        <w:t>Rather than discuss the ‘obstacles’ readers might face on their ‘road’ to success,</w:t>
      </w:r>
      <w:r>
        <w:t xml:space="preserve"> </w:t>
      </w:r>
      <w:r w:rsidRPr="001973B4">
        <w:t xml:space="preserve">Byrne draws on the generally unutilized ‘shortcut’ element of the </w:t>
      </w:r>
      <w:r w:rsidRPr="001973B4">
        <w:rPr>
          <w:sz w:val="20"/>
          <w:szCs w:val="20"/>
        </w:rPr>
        <w:t>JOURNEY</w:t>
      </w:r>
      <w:r w:rsidRPr="001973B4">
        <w:t xml:space="preserve"> source domain to underscore the ease with which readers can </w:t>
      </w:r>
      <w:r w:rsidR="005E6F48">
        <w:t>think their desires into existence</w:t>
      </w:r>
      <w:r w:rsidRPr="001973B4">
        <w:t>. This mapping depicts the process of harnessing one’s mental powers as easy</w:t>
      </w:r>
      <w:r w:rsidR="00F92E63">
        <w:t>,</w:t>
      </w:r>
      <w:r w:rsidRPr="001973B4">
        <w:t xml:space="preserve"> and reinforces the </w:t>
      </w:r>
      <w:r>
        <w:t xml:space="preserve">belief that </w:t>
      </w:r>
      <w:r w:rsidRPr="001973B4">
        <w:t>readers can bypass the conventional</w:t>
      </w:r>
      <w:r w:rsidR="00F55933">
        <w:t>ly</w:t>
      </w:r>
      <w:r w:rsidRPr="001973B4">
        <w:t xml:space="preserve"> taxing routes to happiness and achieve their dreams with minimal effort. </w:t>
      </w:r>
    </w:p>
    <w:p w14:paraId="74D44F7B" w14:textId="77777777" w:rsidR="001D717F" w:rsidRDefault="001D717F" w:rsidP="001432B9">
      <w:pPr>
        <w:pStyle w:val="NoSpacing"/>
        <w:spacing w:line="360" w:lineRule="auto"/>
        <w:jc w:val="both"/>
      </w:pPr>
    </w:p>
    <w:p w14:paraId="0FFA1886" w14:textId="2A167875" w:rsidR="00281E1C" w:rsidRDefault="00E86FE8" w:rsidP="001432B9">
      <w:pPr>
        <w:pStyle w:val="NoSpacing"/>
        <w:spacing w:line="360" w:lineRule="auto"/>
        <w:jc w:val="both"/>
      </w:pPr>
      <w:r>
        <w:t>In summary,</w:t>
      </w:r>
      <w:r w:rsidR="00FD4F0F">
        <w:t xml:space="preserve"> </w:t>
      </w:r>
      <w:r w:rsidR="001D717F" w:rsidRPr="002D0C62">
        <w:t xml:space="preserve">Sovereign Self </w:t>
      </w:r>
      <w:r w:rsidR="001D717F">
        <w:t>authors</w:t>
      </w:r>
      <w:r w:rsidR="00FD4F0F">
        <w:t xml:space="preserve"> </w:t>
      </w:r>
      <w:r w:rsidR="001D717F" w:rsidRPr="002D0C62">
        <w:t xml:space="preserve">typically employ metaphors that </w:t>
      </w:r>
      <w:r w:rsidR="00B66B4A">
        <w:t>represent</w:t>
      </w:r>
      <w:r w:rsidR="001D717F" w:rsidRPr="002D0C62">
        <w:t xml:space="preserve"> the individual as all-powerful and </w:t>
      </w:r>
      <w:r w:rsidR="007E7415">
        <w:t>represent</w:t>
      </w:r>
      <w:r w:rsidR="001D717F" w:rsidRPr="002D0C62">
        <w:t xml:space="preserve"> the universe as a source of </w:t>
      </w:r>
      <w:r w:rsidR="007B1F34">
        <w:t>limitless</w:t>
      </w:r>
      <w:r w:rsidR="001D717F" w:rsidRPr="002D0C62">
        <w:t xml:space="preserve"> wealth, which operates according to simple principles that can easily be exploited for material gain. They also conceptualize thoughts as objects that can be dropped at will, and </w:t>
      </w:r>
      <w:r w:rsidR="00B66B4A">
        <w:t>depict</w:t>
      </w:r>
      <w:r w:rsidR="001D717F" w:rsidRPr="002D0C62">
        <w:t xml:space="preserve"> the process of improving one’s </w:t>
      </w:r>
      <w:r w:rsidR="005E6F48">
        <w:t>life</w:t>
      </w:r>
      <w:r w:rsidR="001D717F" w:rsidRPr="002D0C62">
        <w:t xml:space="preserve"> as </w:t>
      </w:r>
      <w:r w:rsidR="001D717F">
        <w:t>easy and fun. By</w:t>
      </w:r>
      <w:r w:rsidR="001D717F" w:rsidRPr="002D0C62">
        <w:t xml:space="preserve"> selecting metaphors that highlight these beliefs, they simultaneously downplay the potential difficulties one might encounter in trying to alter their thoughts through sheer willpower, and </w:t>
      </w:r>
      <w:r w:rsidR="000B2803">
        <w:t>deny</w:t>
      </w:r>
      <w:r w:rsidR="001D717F" w:rsidRPr="002D0C62">
        <w:t xml:space="preserve"> that </w:t>
      </w:r>
      <w:r w:rsidR="005255E5">
        <w:t>readers</w:t>
      </w:r>
      <w:r w:rsidR="001D717F" w:rsidRPr="002D0C62">
        <w:t xml:space="preserve"> are influenced by </w:t>
      </w:r>
      <w:r w:rsidR="005255E5">
        <w:t>numerous</w:t>
      </w:r>
      <w:r w:rsidR="003B4EDB">
        <w:t xml:space="preserve"> environmental</w:t>
      </w:r>
      <w:r w:rsidR="001D717F">
        <w:t xml:space="preserve"> </w:t>
      </w:r>
      <w:r w:rsidR="001D717F" w:rsidRPr="002D0C62">
        <w:t xml:space="preserve">factors beyond their control. </w:t>
      </w:r>
    </w:p>
    <w:p w14:paraId="31DA4C7B" w14:textId="77777777" w:rsidR="00031E1F" w:rsidRDefault="00031E1F" w:rsidP="001432B9">
      <w:pPr>
        <w:pStyle w:val="NoSpacing"/>
        <w:spacing w:line="360" w:lineRule="auto"/>
        <w:jc w:val="both"/>
      </w:pPr>
    </w:p>
    <w:p w14:paraId="18E705F0" w14:textId="5BF4791A" w:rsidR="00031E1F" w:rsidRPr="00E758E8" w:rsidRDefault="00031E1F" w:rsidP="001432B9">
      <w:pPr>
        <w:spacing w:line="360" w:lineRule="auto"/>
        <w:jc w:val="both"/>
        <w:rPr>
          <w:b/>
          <w:sz w:val="28"/>
          <w:szCs w:val="28"/>
        </w:rPr>
      </w:pPr>
      <w:r w:rsidRPr="00E758E8">
        <w:rPr>
          <w:b/>
          <w:sz w:val="28"/>
          <w:szCs w:val="28"/>
        </w:rPr>
        <w:t>Metaphors associated with the Liberal Self</w:t>
      </w:r>
    </w:p>
    <w:p w14:paraId="71DB82EE" w14:textId="77777777" w:rsidR="00031E1F" w:rsidRDefault="00031E1F" w:rsidP="001432B9">
      <w:pPr>
        <w:spacing w:line="360" w:lineRule="auto"/>
        <w:jc w:val="both"/>
      </w:pPr>
    </w:p>
    <w:p w14:paraId="45672131" w14:textId="31D4C0C6" w:rsidR="00B66B4A" w:rsidRDefault="00B66B4A" w:rsidP="001432B9">
      <w:pPr>
        <w:spacing w:line="360" w:lineRule="auto"/>
        <w:jc w:val="both"/>
      </w:pPr>
      <w:r>
        <w:t>In contrast to the Sovereign Self’s belief that the individual is omnipotent and impervious to social forces, th</w:t>
      </w:r>
      <w:r w:rsidR="00C45716">
        <w:t>e Liberal conception of selfhood</w:t>
      </w:r>
      <w:r>
        <w:t xml:space="preserve"> acknowledges the reade</w:t>
      </w:r>
      <w:r w:rsidR="00AD4E78">
        <w:t xml:space="preserve">r’s embeddedness in society – both in terms of their moral responsibilities and their limited capacity to influence events. </w:t>
      </w:r>
    </w:p>
    <w:p w14:paraId="0468C92E" w14:textId="77777777" w:rsidR="00B66B4A" w:rsidRDefault="00B66B4A" w:rsidP="001432B9">
      <w:pPr>
        <w:spacing w:line="360" w:lineRule="auto"/>
        <w:jc w:val="both"/>
      </w:pPr>
    </w:p>
    <w:p w14:paraId="1E783696" w14:textId="544B4F3B" w:rsidR="00675DB2" w:rsidRDefault="00C45716" w:rsidP="001432B9">
      <w:pPr>
        <w:spacing w:line="360" w:lineRule="auto"/>
        <w:jc w:val="both"/>
      </w:pPr>
      <w:r>
        <w:t>I refer to this conception of identity as the Liberal Self</w:t>
      </w:r>
      <w:r w:rsidR="00675DB2">
        <w:t xml:space="preserve"> because its values are closely aligned with the philosophies of liberalism and humanism. Self-help books belonging to this category endorse </w:t>
      </w:r>
      <w:r w:rsidR="007B1F34">
        <w:t>the liberal</w:t>
      </w:r>
      <w:r w:rsidR="005E6F48">
        <w:t xml:space="preserve"> ideals</w:t>
      </w:r>
      <w:r w:rsidR="00675DB2">
        <w:t xml:space="preserve"> of </w:t>
      </w:r>
      <w:r w:rsidR="007B1F34">
        <w:t>individual freedom</w:t>
      </w:r>
      <w:r w:rsidR="00675DB2">
        <w:t xml:space="preserve"> and equal rights (Gaus, 2003: 1, 4), and the humanist conviction that humans have a responsibility to use their unique capacity for reason to create a fair society (Fowler, 1999: 10).  </w:t>
      </w:r>
    </w:p>
    <w:p w14:paraId="23F946D2" w14:textId="77777777" w:rsidR="00031E1F" w:rsidRDefault="00031E1F" w:rsidP="001432B9">
      <w:pPr>
        <w:spacing w:line="360" w:lineRule="auto"/>
        <w:jc w:val="both"/>
      </w:pPr>
    </w:p>
    <w:p w14:paraId="2D1EB976" w14:textId="6A6B84C3" w:rsidR="00031E1F" w:rsidRDefault="00B16C16" w:rsidP="001432B9">
      <w:pPr>
        <w:spacing w:line="360" w:lineRule="auto"/>
        <w:jc w:val="both"/>
      </w:pPr>
      <w:r>
        <w:t>Yet</w:t>
      </w:r>
      <w:r w:rsidR="00675DB2">
        <w:t xml:space="preserve"> w</w:t>
      </w:r>
      <w:r w:rsidR="00031E1F">
        <w:t>hile the Liberal conception of selfhood is predicated on these values, some of them exist in an une</w:t>
      </w:r>
      <w:r w:rsidR="00125337">
        <w:t>asy relationship to one another</w:t>
      </w:r>
      <w:r w:rsidR="00031E1F">
        <w:t>. For instance, the Liberal Self’s insistence on personal freedom jar</w:t>
      </w:r>
      <w:r w:rsidR="007E7415">
        <w:t>s</w:t>
      </w:r>
      <w:r w:rsidR="00031E1F">
        <w:t xml:space="preserve"> with its sense of social responsibility, and its belief that individuals must attach their own meanings to life has the potential to conflict with its concern for upholding shared moral principles. The tension between these beliefs is reflected in the ambivalent view of individual autonomy exhibited by self-help books in this category. </w:t>
      </w:r>
    </w:p>
    <w:p w14:paraId="0EBDAF2C" w14:textId="77777777" w:rsidR="00031E1F" w:rsidRDefault="00031E1F" w:rsidP="001432B9">
      <w:pPr>
        <w:spacing w:line="360" w:lineRule="auto"/>
        <w:jc w:val="both"/>
      </w:pPr>
    </w:p>
    <w:p w14:paraId="1DF5F384" w14:textId="6BC99DCB" w:rsidR="00031E1F" w:rsidRDefault="00031E1F" w:rsidP="001432B9">
      <w:pPr>
        <w:spacing w:line="360" w:lineRule="auto"/>
        <w:jc w:val="both"/>
      </w:pPr>
      <w:r>
        <w:t>Liberal Self authors simultaneously argue that readers are responsible for their own happiness, while encouraging them to accept that they have limited co</w:t>
      </w:r>
      <w:r w:rsidR="007E7415">
        <w:t>ntrol over the world</w:t>
      </w:r>
      <w:r>
        <w:t>. They also urge readers to live as they choose, while simultaneously promoting a sense of civic duty. In their attempts to resolve these amb</w:t>
      </w:r>
      <w:r w:rsidR="0033115A">
        <w:t>iguities and present a coherent</w:t>
      </w:r>
      <w:r>
        <w:t xml:space="preserve"> philosophy, books </w:t>
      </w:r>
      <w:r w:rsidR="004D169D">
        <w:t>in</w:t>
      </w:r>
      <w:r>
        <w:t xml:space="preserve"> this category tend to fall along a continuum ranging from a more cons</w:t>
      </w:r>
      <w:r w:rsidR="00125337">
        <w:t>ervative outlook which prioritiz</w:t>
      </w:r>
      <w:r>
        <w:t xml:space="preserve">es readers’ responsibilities to others and </w:t>
      </w:r>
      <w:r w:rsidR="0090370D">
        <w:t>views them as having</w:t>
      </w:r>
      <w:r w:rsidR="00E86FE8">
        <w:t xml:space="preserve"> some</w:t>
      </w:r>
      <w:r>
        <w:t xml:space="preserve"> influence on the world, to a more radical attitude which advocates total personal freedom and acceptance of one’s lack of con</w:t>
      </w:r>
      <w:r w:rsidR="007E7415">
        <w:t>trol in life</w:t>
      </w:r>
      <w:r>
        <w:t xml:space="preserve">. </w:t>
      </w:r>
    </w:p>
    <w:p w14:paraId="7F8BE232" w14:textId="77777777" w:rsidR="00031E1F" w:rsidRDefault="00031E1F" w:rsidP="001432B9">
      <w:pPr>
        <w:spacing w:line="360" w:lineRule="auto"/>
        <w:jc w:val="both"/>
      </w:pPr>
    </w:p>
    <w:p w14:paraId="347190CD" w14:textId="1A3E683F" w:rsidR="00031E1F" w:rsidRDefault="00031E1F" w:rsidP="001432B9">
      <w:pPr>
        <w:spacing w:line="360" w:lineRule="auto"/>
        <w:jc w:val="both"/>
      </w:pPr>
      <w:r>
        <w:t xml:space="preserve">The oppositions inherent in the Liberal Self’s outlook are captured in the key metaphors associated with this category, which are often used to reconcile seemingly paradoxical ideas. For instance, authors frequently employ the metaphor </w:t>
      </w:r>
      <w:r w:rsidRPr="001F5EC3">
        <w:rPr>
          <w:sz w:val="20"/>
          <w:szCs w:val="20"/>
        </w:rPr>
        <w:t>LIFE IS A GAME</w:t>
      </w:r>
      <w:r>
        <w:t xml:space="preserve"> to convey their sense that </w:t>
      </w:r>
      <w:r w:rsidRPr="00ED46AE">
        <w:t xml:space="preserve">life is governed by certain moral principles </w:t>
      </w:r>
      <w:r>
        <w:t>and at the same time</w:t>
      </w:r>
      <w:r w:rsidRPr="00ED46AE">
        <w:t xml:space="preserve"> </w:t>
      </w:r>
      <w:r>
        <w:t>their belief that in the absence of any transcendental truth, it is up to the individual to</w:t>
      </w:r>
      <w:r w:rsidRPr="00ED46AE">
        <w:t xml:space="preserve"> create their own meaning</w:t>
      </w:r>
      <w:r>
        <w:t xml:space="preserve">. The different connotations attached to this metaphor are apparent in the following examples from </w:t>
      </w:r>
      <w:r>
        <w:rPr>
          <w:i/>
        </w:rPr>
        <w:t>The Rules of Life</w:t>
      </w:r>
      <w:r>
        <w:t xml:space="preserve"> by Richard Templar and </w:t>
      </w:r>
      <w:r>
        <w:rPr>
          <w:i/>
        </w:rPr>
        <w:t>How to Get a Grip</w:t>
      </w:r>
      <w:r>
        <w:t xml:space="preserve"> by Matthew Kimberley.</w:t>
      </w:r>
    </w:p>
    <w:p w14:paraId="03CCCD09" w14:textId="77777777" w:rsidR="00031E1F" w:rsidRDefault="00031E1F" w:rsidP="001432B9">
      <w:pPr>
        <w:spacing w:line="360" w:lineRule="auto"/>
        <w:jc w:val="both"/>
      </w:pPr>
    </w:p>
    <w:p w14:paraId="62E28D76" w14:textId="1F6D72F7" w:rsidR="00031E1F" w:rsidRPr="00F756A9" w:rsidRDefault="00031E1F" w:rsidP="006B504F">
      <w:pPr>
        <w:pStyle w:val="ListParagraph"/>
        <w:numPr>
          <w:ilvl w:val="0"/>
          <w:numId w:val="3"/>
        </w:numPr>
        <w:spacing w:line="360" w:lineRule="auto"/>
        <w:ind w:left="641" w:right="284" w:hanging="357"/>
        <w:jc w:val="both"/>
        <w:rPr>
          <w:lang w:val="en-GB"/>
        </w:rPr>
      </w:pPr>
      <w:r w:rsidRPr="00F756A9">
        <w:rPr>
          <w:lang w:val="en-GB"/>
        </w:rPr>
        <w:t xml:space="preserve">… if we follow a few basic </w:t>
      </w:r>
      <w:r w:rsidRPr="00F756A9">
        <w:rPr>
          <w:b/>
          <w:lang w:val="en-GB"/>
        </w:rPr>
        <w:t>'Rules</w:t>
      </w:r>
      <w:r w:rsidRPr="00F756A9">
        <w:rPr>
          <w:lang w:val="en-GB"/>
        </w:rPr>
        <w:t xml:space="preserve"> of Life' we tend to get more done, shrug of</w:t>
      </w:r>
      <w:r w:rsidR="00967357">
        <w:rPr>
          <w:lang w:val="en-GB"/>
        </w:rPr>
        <w:t>f adversity more easily…</w:t>
      </w:r>
      <w:r w:rsidRPr="00F756A9">
        <w:rPr>
          <w:lang w:val="en-GB"/>
        </w:rPr>
        <w:t xml:space="preserve"> and spread a little happiness around us as we go. People who </w:t>
      </w:r>
      <w:r w:rsidRPr="00F756A9">
        <w:rPr>
          <w:b/>
          <w:lang w:val="en-GB"/>
        </w:rPr>
        <w:t>play by the Rules</w:t>
      </w:r>
      <w:r w:rsidRPr="00F756A9">
        <w:rPr>
          <w:lang w:val="en-GB"/>
        </w:rPr>
        <w:t xml:space="preserve"> seem to… have more enthusiasm for life and c</w:t>
      </w:r>
      <w:r w:rsidR="00326F09">
        <w:rPr>
          <w:lang w:val="en-GB"/>
        </w:rPr>
        <w:t>ope better. (Templar</w:t>
      </w:r>
      <w:r w:rsidR="00C718EC">
        <w:rPr>
          <w:lang w:val="en-GB"/>
        </w:rPr>
        <w:t xml:space="preserve">, </w:t>
      </w:r>
      <w:r w:rsidR="00326F09">
        <w:rPr>
          <w:lang w:val="en-GB"/>
        </w:rPr>
        <w:t>2006: xii</w:t>
      </w:r>
      <w:r w:rsidRPr="00F756A9">
        <w:rPr>
          <w:lang w:val="en-GB"/>
        </w:rPr>
        <w:t>)</w:t>
      </w:r>
    </w:p>
    <w:p w14:paraId="2859D4BD" w14:textId="07C86294" w:rsidR="00031E1F" w:rsidRPr="00B0780F" w:rsidRDefault="00031E1F" w:rsidP="006B504F">
      <w:pPr>
        <w:pStyle w:val="ListParagraph"/>
        <w:numPr>
          <w:ilvl w:val="0"/>
          <w:numId w:val="3"/>
        </w:numPr>
        <w:spacing w:line="360" w:lineRule="auto"/>
        <w:ind w:left="641" w:right="284" w:hanging="357"/>
        <w:jc w:val="both"/>
        <w:rPr>
          <w:lang w:val="en-GB"/>
        </w:rPr>
      </w:pPr>
      <w:r>
        <w:t xml:space="preserve">… you need to take yourself less seriously. […] Life is not a competition, it’s a </w:t>
      </w:r>
      <w:r w:rsidRPr="00B0780F">
        <w:rPr>
          <w:b/>
        </w:rPr>
        <w:t>game</w:t>
      </w:r>
      <w:r>
        <w:t xml:space="preserve">. There are no </w:t>
      </w:r>
      <w:r w:rsidRPr="00B0780F">
        <w:rPr>
          <w:b/>
        </w:rPr>
        <w:t>winners</w:t>
      </w:r>
      <w:r>
        <w:t xml:space="preserve"> or </w:t>
      </w:r>
      <w:r w:rsidRPr="00B0780F">
        <w:rPr>
          <w:b/>
        </w:rPr>
        <w:t>losers</w:t>
      </w:r>
      <w:r>
        <w:t>. We all end up dead. (Kimberley</w:t>
      </w:r>
      <w:r w:rsidR="00C718EC">
        <w:t>,</w:t>
      </w:r>
      <w:r>
        <w:t xml:space="preserve"> 2011: 1)</w:t>
      </w:r>
    </w:p>
    <w:p w14:paraId="19432D94" w14:textId="77777777" w:rsidR="00031E1F" w:rsidRDefault="00031E1F" w:rsidP="001432B9">
      <w:pPr>
        <w:spacing w:line="360" w:lineRule="auto"/>
        <w:jc w:val="both"/>
      </w:pPr>
    </w:p>
    <w:p w14:paraId="41385537" w14:textId="0407710C" w:rsidR="00031E1F" w:rsidRDefault="00031E1F" w:rsidP="001432B9">
      <w:pPr>
        <w:spacing w:line="360" w:lineRule="auto"/>
        <w:jc w:val="both"/>
        <w:rPr>
          <w:lang w:val="en-GB"/>
        </w:rPr>
      </w:pPr>
      <w:r>
        <w:rPr>
          <w:lang w:val="en-GB"/>
        </w:rPr>
        <w:t>Just as a game has its own rules an</w:t>
      </w:r>
      <w:r w:rsidR="00F756A9">
        <w:rPr>
          <w:lang w:val="en-GB"/>
        </w:rPr>
        <w:t xml:space="preserve">d internal logic, </w:t>
      </w:r>
      <w:r>
        <w:rPr>
          <w:lang w:val="en-GB"/>
        </w:rPr>
        <w:t>Templar proposes that l</w:t>
      </w:r>
      <w:r w:rsidR="00E33B5F">
        <w:rPr>
          <w:lang w:val="en-GB"/>
        </w:rPr>
        <w:t>ife is governed by certain ethical</w:t>
      </w:r>
      <w:r w:rsidR="006A071D">
        <w:rPr>
          <w:lang w:val="en-GB"/>
        </w:rPr>
        <w:t xml:space="preserve"> principles which are designed to </w:t>
      </w:r>
      <w:r>
        <w:rPr>
          <w:lang w:val="en-GB"/>
        </w:rPr>
        <w:t>ensure the happiness of the individual and society at large. His observation that people ought to ‘play b</w:t>
      </w:r>
      <w:r w:rsidR="00E33B5F">
        <w:rPr>
          <w:lang w:val="en-GB"/>
        </w:rPr>
        <w:t>y the Rules’ reflects an assumption</w:t>
      </w:r>
      <w:r>
        <w:rPr>
          <w:lang w:val="en-GB"/>
        </w:rPr>
        <w:t xml:space="preserve"> that everyone is </w:t>
      </w:r>
      <w:r w:rsidR="000B2803">
        <w:rPr>
          <w:lang w:val="en-GB"/>
        </w:rPr>
        <w:t>obliged</w:t>
      </w:r>
      <w:r w:rsidR="00E33B5F">
        <w:rPr>
          <w:lang w:val="en-GB"/>
        </w:rPr>
        <w:t xml:space="preserve"> to uphold the same basic moral code.</w:t>
      </w:r>
    </w:p>
    <w:p w14:paraId="2929FFA4" w14:textId="77777777" w:rsidR="00031E1F" w:rsidRDefault="00031E1F" w:rsidP="001432B9">
      <w:pPr>
        <w:spacing w:line="360" w:lineRule="auto"/>
        <w:jc w:val="both"/>
        <w:rPr>
          <w:lang w:val="en-GB"/>
        </w:rPr>
      </w:pPr>
    </w:p>
    <w:p w14:paraId="4B40F631" w14:textId="47ABC9F6" w:rsidR="00031E1F" w:rsidRDefault="00F756A9" w:rsidP="001432B9">
      <w:pPr>
        <w:spacing w:line="360" w:lineRule="auto"/>
        <w:jc w:val="both"/>
        <w:rPr>
          <w:lang w:val="en-GB"/>
        </w:rPr>
      </w:pPr>
      <w:r>
        <w:rPr>
          <w:lang w:val="en-GB"/>
        </w:rPr>
        <w:t xml:space="preserve">Contrastingly, </w:t>
      </w:r>
      <w:r w:rsidR="00031E1F">
        <w:rPr>
          <w:lang w:val="en-GB"/>
        </w:rPr>
        <w:t>Kimberley uses the</w:t>
      </w:r>
      <w:r w:rsidR="000B2803">
        <w:rPr>
          <w:lang w:val="en-GB"/>
        </w:rPr>
        <w:t xml:space="preserve"> game metaphor to promote a</w:t>
      </w:r>
      <w:r w:rsidR="00031E1F">
        <w:rPr>
          <w:lang w:val="en-GB"/>
        </w:rPr>
        <w:t xml:space="preserve"> hedonistic attitude to life, urging readers to remember that it does not matter in any transcendental sense, and that they are free to live as they choose. He explicitly instructs readers to ‘take </w:t>
      </w:r>
      <w:r w:rsidR="00031E1F" w:rsidRPr="00731414">
        <w:rPr>
          <w:lang w:val="en-GB"/>
        </w:rPr>
        <w:t>life</w:t>
      </w:r>
      <w:r w:rsidR="00031E1F">
        <w:rPr>
          <w:lang w:val="en-GB"/>
        </w:rPr>
        <w:t xml:space="preserve"> less seriously’ and reminds them </w:t>
      </w:r>
      <w:r w:rsidR="006A071D">
        <w:rPr>
          <w:lang w:val="en-GB"/>
        </w:rPr>
        <w:t xml:space="preserve">the ‘game’ of life </w:t>
      </w:r>
      <w:r w:rsidR="00031E1F">
        <w:rPr>
          <w:lang w:val="en-GB"/>
        </w:rPr>
        <w:t>only</w:t>
      </w:r>
      <w:r w:rsidR="006A071D">
        <w:rPr>
          <w:lang w:val="en-GB"/>
        </w:rPr>
        <w:t xml:space="preserve"> culminates in death. These </w:t>
      </w:r>
      <w:r w:rsidR="00031E1F">
        <w:rPr>
          <w:lang w:val="en-GB"/>
        </w:rPr>
        <w:t>examples illustrate how Liberal Self authors can elaborate the same conceptual metaphor</w:t>
      </w:r>
      <w:r w:rsidR="00C87ED5">
        <w:rPr>
          <w:lang w:val="en-GB"/>
        </w:rPr>
        <w:t xml:space="preserve"> differently</w:t>
      </w:r>
      <w:r w:rsidR="00031E1F">
        <w:rPr>
          <w:lang w:val="en-GB"/>
        </w:rPr>
        <w:t xml:space="preserve"> to emphasise different aspects of their worldview. </w:t>
      </w:r>
    </w:p>
    <w:p w14:paraId="163197CF" w14:textId="77777777" w:rsidR="00031E1F" w:rsidRDefault="00031E1F" w:rsidP="001432B9">
      <w:pPr>
        <w:spacing w:line="360" w:lineRule="auto"/>
        <w:jc w:val="both"/>
        <w:rPr>
          <w:lang w:val="en-GB"/>
        </w:rPr>
      </w:pPr>
    </w:p>
    <w:p w14:paraId="0799AA28" w14:textId="4E8FB17E" w:rsidR="00031E1F" w:rsidRPr="002D67AF" w:rsidRDefault="00031E1F" w:rsidP="001432B9">
      <w:pPr>
        <w:spacing w:line="360" w:lineRule="auto"/>
        <w:jc w:val="both"/>
      </w:pPr>
      <w:r>
        <w:t xml:space="preserve">Another </w:t>
      </w:r>
      <w:r w:rsidR="00125337">
        <w:t xml:space="preserve">commonly occurring </w:t>
      </w:r>
      <w:r>
        <w:t xml:space="preserve">metaphor in books underpinned by the Liberal Self is </w:t>
      </w:r>
      <w:r w:rsidRPr="00683262">
        <w:rPr>
          <w:sz w:val="20"/>
          <w:szCs w:val="20"/>
        </w:rPr>
        <w:t>LIFE IS A JOURNEY</w:t>
      </w:r>
      <w:r>
        <w:t xml:space="preserve">, which we have already seen is key to the Rational conception of selfhood. Yet whereas Rational Self authors use journey metaphors to emphasize the sequential nature of personal development, Liberal Self authors use them to </w:t>
      </w:r>
      <w:r w:rsidR="00625100">
        <w:t>encourage</w:t>
      </w:r>
      <w:r>
        <w:rPr>
          <w:lang w:val="en-GB"/>
        </w:rPr>
        <w:t xml:space="preserve"> readers </w:t>
      </w:r>
      <w:r w:rsidR="00625100">
        <w:rPr>
          <w:lang w:val="en-GB"/>
        </w:rPr>
        <w:t>to develop a thic</w:t>
      </w:r>
      <w:r>
        <w:rPr>
          <w:lang w:val="en-GB"/>
        </w:rPr>
        <w:t xml:space="preserve">k-skinned attitude towards </w:t>
      </w:r>
      <w:r w:rsidR="006A071D">
        <w:rPr>
          <w:lang w:val="en-GB"/>
        </w:rPr>
        <w:t>life’s difficulties</w:t>
      </w:r>
      <w:r>
        <w:rPr>
          <w:lang w:val="en-GB"/>
        </w:rPr>
        <w:t>.</w:t>
      </w:r>
      <w:r>
        <w:t xml:space="preserve"> </w:t>
      </w:r>
      <w:r w:rsidR="00F756A9">
        <w:rPr>
          <w:lang w:val="en-GB"/>
        </w:rPr>
        <w:t>In example (10</w:t>
      </w:r>
      <w:r>
        <w:rPr>
          <w:lang w:val="en-GB"/>
        </w:rPr>
        <w:t xml:space="preserve">) from </w:t>
      </w:r>
      <w:r>
        <w:rPr>
          <w:i/>
          <w:lang w:val="en-GB"/>
        </w:rPr>
        <w:t>Change Your Life in 7 Steps</w:t>
      </w:r>
      <w:r>
        <w:rPr>
          <w:lang w:val="en-GB"/>
        </w:rPr>
        <w:t>, John Bird uses a journey metaphor to challenge the assumption that life ought to be</w:t>
      </w:r>
      <w:r w:rsidR="00747A9B">
        <w:rPr>
          <w:lang w:val="en-GB"/>
        </w:rPr>
        <w:t xml:space="preserve"> easy</w:t>
      </w:r>
      <w:r>
        <w:rPr>
          <w:lang w:val="en-GB"/>
        </w:rPr>
        <w:t xml:space="preserve">. </w:t>
      </w:r>
    </w:p>
    <w:p w14:paraId="2D217EB9" w14:textId="77777777" w:rsidR="00031E1F" w:rsidRDefault="00031E1F" w:rsidP="001432B9">
      <w:pPr>
        <w:spacing w:line="360" w:lineRule="auto"/>
        <w:jc w:val="both"/>
        <w:rPr>
          <w:lang w:val="en-GB"/>
        </w:rPr>
      </w:pPr>
    </w:p>
    <w:p w14:paraId="79074FE7" w14:textId="2D7A7E17" w:rsidR="00031E1F" w:rsidRDefault="00031E1F" w:rsidP="006B504F">
      <w:pPr>
        <w:pStyle w:val="ListParagraph"/>
        <w:numPr>
          <w:ilvl w:val="0"/>
          <w:numId w:val="3"/>
        </w:numPr>
        <w:spacing w:line="360" w:lineRule="auto"/>
        <w:ind w:left="641" w:right="284" w:hanging="357"/>
        <w:jc w:val="both"/>
      </w:pPr>
      <w:r w:rsidRPr="005B0C5F">
        <w:t>Where is it written that life is meant to be a purely rosy</w:t>
      </w:r>
      <w:r w:rsidRPr="005B0C5F">
        <w:rPr>
          <w:b/>
        </w:rPr>
        <w:t xml:space="preserve"> journey?</w:t>
      </w:r>
      <w:r>
        <w:t xml:space="preserve"> I know somebody who feels that if she and her husband argue, their marriage is a total write-off. That’s like saying if the car needs cleaning, you should</w:t>
      </w:r>
      <w:r w:rsidR="00625100">
        <w:t xml:space="preserve"> get a new car. (Bird</w:t>
      </w:r>
      <w:r w:rsidR="00C718EC">
        <w:t>,</w:t>
      </w:r>
      <w:r w:rsidR="00625100">
        <w:t xml:space="preserve"> 2006: 19</w:t>
      </w:r>
      <w:r>
        <w:t>)</w:t>
      </w:r>
    </w:p>
    <w:p w14:paraId="289142D0" w14:textId="77777777" w:rsidR="00031E1F" w:rsidRDefault="00031E1F" w:rsidP="001432B9">
      <w:pPr>
        <w:spacing w:line="360" w:lineRule="auto"/>
        <w:jc w:val="both"/>
      </w:pPr>
    </w:p>
    <w:p w14:paraId="67BCDCA2" w14:textId="28C83006" w:rsidR="00031E1F" w:rsidRDefault="00031E1F" w:rsidP="001432B9">
      <w:pPr>
        <w:spacing w:line="360" w:lineRule="auto"/>
        <w:jc w:val="both"/>
      </w:pPr>
      <w:r>
        <w:t xml:space="preserve">Far from than the ‘rosy journey’ depicted in books underpinned by the Sovereign Self, the Liberal </w:t>
      </w:r>
      <w:r w:rsidR="006A071D">
        <w:t>Self</w:t>
      </w:r>
      <w:r>
        <w:t xml:space="preserve"> views life as a grueling expedition requiring tenacity and perseverance. Bird draws on the analogy of replacing a car that merely needs cleaning to highlight the absurdity of expecting life to be p</w:t>
      </w:r>
      <w:r w:rsidR="00B16C16">
        <w:t>roblem-free</w:t>
      </w:r>
      <w:r w:rsidR="00BF1C78">
        <w:t xml:space="preserve"> and perceiving one’s situation</w:t>
      </w:r>
      <w:r>
        <w:t xml:space="preserve"> as doomed if problems arise. On the contrary, he suggests that we should expect life to be challenging, and </w:t>
      </w:r>
      <w:r w:rsidR="000B2803">
        <w:t>cultivate</w:t>
      </w:r>
      <w:r>
        <w:t xml:space="preserve"> a philosophical approach to tackling its difficulties. </w:t>
      </w:r>
    </w:p>
    <w:p w14:paraId="13C979F9" w14:textId="77777777" w:rsidR="00031E1F" w:rsidRDefault="00031E1F" w:rsidP="001432B9">
      <w:pPr>
        <w:spacing w:line="360" w:lineRule="auto"/>
        <w:jc w:val="both"/>
      </w:pPr>
    </w:p>
    <w:p w14:paraId="3358F842" w14:textId="570D3170" w:rsidR="00031E1F" w:rsidRPr="009F3A4A" w:rsidRDefault="00031E1F" w:rsidP="001432B9">
      <w:pPr>
        <w:spacing w:line="360" w:lineRule="auto"/>
        <w:jc w:val="both"/>
      </w:pPr>
      <w:r>
        <w:t>L</w:t>
      </w:r>
      <w:r w:rsidR="006A071D">
        <w:t>iberal Self authors also</w:t>
      </w:r>
      <w:r>
        <w:t xml:space="preserve"> represent life as beyond the individual’s control by drawing on source domains rel</w:t>
      </w:r>
      <w:r w:rsidR="00F756A9">
        <w:t>ating to vehicles. In example (11</w:t>
      </w:r>
      <w:r>
        <w:t xml:space="preserve">) from </w:t>
      </w:r>
      <w:r w:rsidR="00BF1C78">
        <w:rPr>
          <w:i/>
        </w:rPr>
        <w:t>F**k It</w:t>
      </w:r>
      <w:r>
        <w:rPr>
          <w:i/>
        </w:rPr>
        <w:t>,</w:t>
      </w:r>
      <w:r>
        <w:t xml:space="preserve"> John Parkin uses the metaphor </w:t>
      </w:r>
      <w:r w:rsidRPr="009F3A4A">
        <w:rPr>
          <w:sz w:val="20"/>
          <w:szCs w:val="20"/>
        </w:rPr>
        <w:t xml:space="preserve">LIFE IS A </w:t>
      </w:r>
      <w:r w:rsidR="00967357">
        <w:rPr>
          <w:sz w:val="20"/>
          <w:szCs w:val="20"/>
        </w:rPr>
        <w:t>VEHICLE</w:t>
      </w:r>
      <w:r>
        <w:t xml:space="preserve"> to encourage readers to accept</w:t>
      </w:r>
      <w:r w:rsidR="006A071D">
        <w:t xml:space="preserve"> thei</w:t>
      </w:r>
      <w:r w:rsidR="001C4458">
        <w:t>r lack of control over the world</w:t>
      </w:r>
      <w:r>
        <w:t xml:space="preserve">. </w:t>
      </w:r>
    </w:p>
    <w:p w14:paraId="7738DBA8" w14:textId="77777777" w:rsidR="00031E1F" w:rsidRDefault="00031E1F" w:rsidP="001432B9">
      <w:pPr>
        <w:spacing w:line="360" w:lineRule="auto"/>
        <w:jc w:val="both"/>
      </w:pPr>
    </w:p>
    <w:p w14:paraId="5B4FBA82" w14:textId="4F440648" w:rsidR="00031E1F" w:rsidRDefault="00031E1F" w:rsidP="006B504F">
      <w:pPr>
        <w:pStyle w:val="ListParagraph"/>
        <w:numPr>
          <w:ilvl w:val="0"/>
          <w:numId w:val="3"/>
        </w:numPr>
        <w:spacing w:line="360" w:lineRule="auto"/>
        <w:ind w:left="641" w:right="284" w:hanging="357"/>
        <w:jc w:val="both"/>
      </w:pPr>
      <w:r>
        <w:t xml:space="preserve">It’s time to </w:t>
      </w:r>
      <w:r w:rsidRPr="00C20D79">
        <w:rPr>
          <w:b/>
        </w:rPr>
        <w:t>take your hands off the wheel of life.</w:t>
      </w:r>
      <w:r>
        <w:t xml:space="preserve"> And you will indeed discover that </w:t>
      </w:r>
      <w:r w:rsidRPr="00C20D79">
        <w:rPr>
          <w:b/>
        </w:rPr>
        <w:t>it runs along quite happily without you doing a thing.</w:t>
      </w:r>
      <w:r>
        <w:t xml:space="preserve"> It’s time to rest, to put your feet up and sit back and </w:t>
      </w:r>
      <w:r w:rsidRPr="00C20D79">
        <w:rPr>
          <w:b/>
        </w:rPr>
        <w:t>enjoy the ride</w:t>
      </w:r>
      <w:r>
        <w:t xml:space="preserve"> for a change. […] Because the reality is that, whether you want it or not, it’s going to happen (or not). (Parkin</w:t>
      </w:r>
      <w:r w:rsidR="00C718EC">
        <w:t>,</w:t>
      </w:r>
      <w:r>
        <w:t xml:space="preserve"> 2010: 111-2)</w:t>
      </w:r>
    </w:p>
    <w:p w14:paraId="1CB2FE72" w14:textId="77777777" w:rsidR="00031E1F" w:rsidRDefault="00031E1F" w:rsidP="001432B9">
      <w:pPr>
        <w:spacing w:line="360" w:lineRule="auto"/>
        <w:jc w:val="both"/>
      </w:pPr>
    </w:p>
    <w:p w14:paraId="19D82080" w14:textId="22E71AF7" w:rsidR="00031E1F" w:rsidRDefault="00031E1F" w:rsidP="001432B9">
      <w:pPr>
        <w:spacing w:line="360" w:lineRule="auto"/>
        <w:jc w:val="both"/>
      </w:pPr>
      <w:r>
        <w:t>Parkin urges readers to see themselves not as the self-</w:t>
      </w:r>
      <w:r w:rsidR="00BF1C78">
        <w:t>directing ‘drivers’ of their</w:t>
      </w:r>
      <w:r>
        <w:t xml:space="preserve"> lives, </w:t>
      </w:r>
      <w:r w:rsidR="00ED479B">
        <w:t xml:space="preserve">but as passengers who have </w:t>
      </w:r>
      <w:r>
        <w:t xml:space="preserve">little </w:t>
      </w:r>
      <w:r w:rsidR="006A071D">
        <w:t>say in</w:t>
      </w:r>
      <w:r>
        <w:t xml:space="preserve"> what happens to them. Conceptualizing life as a vehicle that drives itself implies that it is a force that opera</w:t>
      </w:r>
      <w:r w:rsidR="00625100">
        <w:t xml:space="preserve">tes independently of the reader </w:t>
      </w:r>
      <w:r w:rsidR="006A071D">
        <w:t>– a perspective that</w:t>
      </w:r>
      <w:r>
        <w:t xml:space="preserve"> is clearly at odds with the Sovereign Self’s assurance that a person’s</w:t>
      </w:r>
      <w:r w:rsidR="006A071D">
        <w:t xml:space="preserve"> circumstances </w:t>
      </w:r>
      <w:r w:rsidR="00625100">
        <w:t>are</w:t>
      </w:r>
      <w:r>
        <w:t xml:space="preserve"> entirely </w:t>
      </w:r>
      <w:r w:rsidR="00BF1C78">
        <w:t>a product of their thoughts. However,</w:t>
      </w:r>
      <w:r>
        <w:t xml:space="preserve"> rather than perceiving this as a cause for concern, Parkin suggests that o</w:t>
      </w:r>
      <w:r w:rsidR="00967357">
        <w:t xml:space="preserve">ur lack of power is liberating because it </w:t>
      </w:r>
      <w:r>
        <w:t>absolves us of the need to tak</w:t>
      </w:r>
      <w:r w:rsidR="00967357">
        <w:t>e responsibility for everything</w:t>
      </w:r>
      <w:r>
        <w:t xml:space="preserve">. By encouraging readers to ‘sit back and enjoy the ride’, he implies that we should </w:t>
      </w:r>
      <w:r w:rsidR="00125337">
        <w:t xml:space="preserve">simply </w:t>
      </w:r>
      <w:r>
        <w:t xml:space="preserve">accept the world the way it </w:t>
      </w:r>
      <w:r w:rsidR="006A071D">
        <w:t xml:space="preserve">is, since </w:t>
      </w:r>
      <w:r w:rsidR="00AE4DA1">
        <w:t>we are powerless</w:t>
      </w:r>
      <w:r>
        <w:t xml:space="preserve"> to </w:t>
      </w:r>
      <w:r w:rsidR="00625100">
        <w:t>change it</w:t>
      </w:r>
      <w:r>
        <w:t xml:space="preserve">. </w:t>
      </w:r>
    </w:p>
    <w:p w14:paraId="1363941D" w14:textId="77777777" w:rsidR="00031E1F" w:rsidRDefault="00031E1F" w:rsidP="001432B9">
      <w:pPr>
        <w:spacing w:line="360" w:lineRule="auto"/>
        <w:jc w:val="both"/>
      </w:pPr>
    </w:p>
    <w:p w14:paraId="6E35C631" w14:textId="53900AB8" w:rsidR="00031E1F" w:rsidRPr="00556622" w:rsidRDefault="00125337" w:rsidP="001432B9">
      <w:pPr>
        <w:spacing w:line="360" w:lineRule="auto"/>
        <w:jc w:val="both"/>
      </w:pPr>
      <w:r>
        <w:t>Yet p</w:t>
      </w:r>
      <w:r w:rsidR="00031E1F">
        <w:t xml:space="preserve">aradoxically, while Liberal Self authors use vehicle metaphors to represent life as a force beyond the individual’s control, they also use the metaphor </w:t>
      </w:r>
      <w:r w:rsidR="00031E1F" w:rsidRPr="00A31086">
        <w:rPr>
          <w:sz w:val="20"/>
          <w:szCs w:val="20"/>
        </w:rPr>
        <w:t>TAKING ACTION IS STANDING UP</w:t>
      </w:r>
      <w:r w:rsidR="00031E1F">
        <w:t xml:space="preserve"> to persuade readers to take responsibility </w:t>
      </w:r>
      <w:r w:rsidR="00F756A9">
        <w:t xml:space="preserve">for </w:t>
      </w:r>
      <w:r w:rsidR="006A071D">
        <w:t xml:space="preserve">their </w:t>
      </w:r>
      <w:r w:rsidR="00F756A9">
        <w:t>own happiness. In example (12</w:t>
      </w:r>
      <w:r w:rsidR="00031E1F">
        <w:t xml:space="preserve">), Kimberley contrasts those who ‘take responsibility’ and turn negative experiences to their advantage with those who </w:t>
      </w:r>
      <w:r w:rsidR="00747A9B">
        <w:t xml:space="preserve">languish in misery and </w:t>
      </w:r>
      <w:r w:rsidR="00031E1F">
        <w:t>‘can’t</w:t>
      </w:r>
      <w:r w:rsidR="00747A9B">
        <w:t xml:space="preserve"> get up off their backsides’</w:t>
      </w:r>
      <w:r w:rsidR="00031E1F">
        <w:t xml:space="preserve">. By equating taking action with the simple act of standing up, Kimberley </w:t>
      </w:r>
      <w:r>
        <w:t>insinuates</w:t>
      </w:r>
      <w:r w:rsidR="00031E1F">
        <w:t xml:space="preserve"> that unhappiness is a product of laziness and self-pity. The implication</w:t>
      </w:r>
      <w:r>
        <w:t xml:space="preserve"> of this conceptual mapping</w:t>
      </w:r>
      <w:r w:rsidR="00031E1F">
        <w:t xml:space="preserve"> is that everyone has the resources </w:t>
      </w:r>
      <w:r w:rsidR="00B16C16">
        <w:t xml:space="preserve">to overcome ‘terrible time[s]’ and should deal with setbacks by forging </w:t>
      </w:r>
      <w:r w:rsidR="00F55933">
        <w:t>on</w:t>
      </w:r>
      <w:r w:rsidR="00031E1F">
        <w:t xml:space="preserve">, rather </w:t>
      </w:r>
      <w:r w:rsidR="00BF1C78">
        <w:t xml:space="preserve">than </w:t>
      </w:r>
      <w:r w:rsidR="00031E1F">
        <w:t xml:space="preserve">blaming </w:t>
      </w:r>
      <w:r>
        <w:t xml:space="preserve">others </w:t>
      </w:r>
      <w:r w:rsidR="00031E1F">
        <w:t xml:space="preserve">for one’s unhappy state. </w:t>
      </w:r>
    </w:p>
    <w:p w14:paraId="200145B5" w14:textId="77777777" w:rsidR="00031E1F" w:rsidRDefault="00031E1F" w:rsidP="001432B9">
      <w:pPr>
        <w:spacing w:line="360" w:lineRule="auto"/>
        <w:jc w:val="both"/>
      </w:pPr>
    </w:p>
    <w:p w14:paraId="6BDBE6A0" w14:textId="7FB1CE65" w:rsidR="00031E1F" w:rsidRDefault="00031E1F" w:rsidP="006B504F">
      <w:pPr>
        <w:pStyle w:val="ListParagraph"/>
        <w:numPr>
          <w:ilvl w:val="0"/>
          <w:numId w:val="3"/>
        </w:numPr>
        <w:spacing w:line="360" w:lineRule="auto"/>
        <w:ind w:left="641" w:right="284" w:hanging="357"/>
        <w:jc w:val="both"/>
      </w:pPr>
      <w:r>
        <w:t xml:space="preserve">What’s the difference between those who come through, breathing and laughing and wearing Rolexes on the other side of a terrible time, and those who can’t </w:t>
      </w:r>
      <w:r w:rsidRPr="006A30CD">
        <w:rPr>
          <w:b/>
        </w:rPr>
        <w:t>get up off their backsides and brush themselves off</w:t>
      </w:r>
      <w:r>
        <w:t>? […] The difference is this: Some people TAKE RESPONSIBILITY. (Kimberley</w:t>
      </w:r>
      <w:r w:rsidR="00C718EC">
        <w:t>,</w:t>
      </w:r>
      <w:r>
        <w:t xml:space="preserve"> 2011: 13)</w:t>
      </w:r>
    </w:p>
    <w:p w14:paraId="6E2B78F7" w14:textId="77777777" w:rsidR="00031E1F" w:rsidRDefault="00031E1F" w:rsidP="001432B9">
      <w:pPr>
        <w:spacing w:line="360" w:lineRule="auto"/>
        <w:jc w:val="both"/>
      </w:pPr>
    </w:p>
    <w:p w14:paraId="14CC8ADA" w14:textId="64CDA4EC" w:rsidR="00031E1F" w:rsidRDefault="00031E1F" w:rsidP="001432B9">
      <w:pPr>
        <w:spacing w:line="360" w:lineRule="auto"/>
        <w:jc w:val="both"/>
      </w:pPr>
      <w:r>
        <w:t xml:space="preserve">Although it might appear contradictory that </w:t>
      </w:r>
      <w:r w:rsidR="00920E4A">
        <w:t>authors</w:t>
      </w:r>
      <w:r>
        <w:t xml:space="preserve"> draw on metaphors to represent individuals as having little control over life on the one hand and </w:t>
      </w:r>
      <w:r w:rsidR="00B16C16">
        <w:t>considerable</w:t>
      </w:r>
      <w:r>
        <w:t xml:space="preserve"> </w:t>
      </w:r>
      <w:r w:rsidR="006A071D">
        <w:t>self-</w:t>
      </w:r>
      <w:r>
        <w:t>control on the other, in fact both perspectives are compatible with the Liberal Self’s overall philosophy. While the Liberal conception of identity is rooted in the belief that individuals are subject to forces over which they have little control</w:t>
      </w:r>
      <w:r w:rsidR="00ED479B">
        <w:t>,</w:t>
      </w:r>
      <w:r>
        <w:t xml:space="preserve"> it also suggests that </w:t>
      </w:r>
      <w:r w:rsidR="006A071D">
        <w:t>people</w:t>
      </w:r>
      <w:r>
        <w:t xml:space="preserve"> should make the best of their situation by taking responsibility for the things over which they do have control, and try insofar as they are able to make life better for the</w:t>
      </w:r>
      <w:r w:rsidR="00625100">
        <w:t xml:space="preserve">mselves and </w:t>
      </w:r>
      <w:r w:rsidR="001C4458">
        <w:t>those</w:t>
      </w:r>
      <w:r w:rsidR="00625100">
        <w:t xml:space="preserve"> around them.</w:t>
      </w:r>
    </w:p>
    <w:p w14:paraId="05F78F10" w14:textId="77777777" w:rsidR="00031E1F" w:rsidRDefault="00031E1F" w:rsidP="001432B9">
      <w:pPr>
        <w:spacing w:line="360" w:lineRule="auto"/>
        <w:jc w:val="both"/>
      </w:pPr>
    </w:p>
    <w:p w14:paraId="24472659" w14:textId="7A03D96C" w:rsidR="00ED479B" w:rsidRDefault="00AE4DA1" w:rsidP="001432B9">
      <w:pPr>
        <w:spacing w:line="360" w:lineRule="auto"/>
        <w:jc w:val="both"/>
      </w:pPr>
      <w:r>
        <w:t>T</w:t>
      </w:r>
      <w:r w:rsidR="00031E1F">
        <w:t xml:space="preserve">he key metaphors associated with the Liberal </w:t>
      </w:r>
      <w:r w:rsidR="00B16C16">
        <w:t>Self</w:t>
      </w:r>
      <w:r w:rsidR="00031E1F">
        <w:t xml:space="preserve"> are </w:t>
      </w:r>
      <w:r>
        <w:t xml:space="preserve">thus </w:t>
      </w:r>
      <w:r w:rsidR="00031E1F">
        <w:t>used to encompass a spectrum of beliefs, ranging</w:t>
      </w:r>
      <w:r w:rsidR="0086544C">
        <w:t xml:space="preserve"> from more conservative views about</w:t>
      </w:r>
      <w:r w:rsidR="00031E1F">
        <w:t xml:space="preserve"> the obligation to adhere to a moral framework and accommodate oneself to life’s hardships, to more radical ideas about pushing personal freedom to its limits and embracing life’s uncertainties. Uniting the opposite ends of this ideological spectrum, however, is a fundamental belief in the values of freedom and equality, an acceptance that individuals have limited control over the world</w:t>
      </w:r>
      <w:r w:rsidR="00747A9B">
        <w:t>, and the</w:t>
      </w:r>
      <w:r w:rsidR="00625100">
        <w:t xml:space="preserve"> conviction that </w:t>
      </w:r>
      <w:r w:rsidR="007D4F24">
        <w:t>everyone is</w:t>
      </w:r>
      <w:r w:rsidR="00E80FDB">
        <w:t xml:space="preserve"> responsible for their own happiness</w:t>
      </w:r>
      <w:r w:rsidR="00F337A3">
        <w:t xml:space="preserve">.    </w:t>
      </w:r>
      <w:r w:rsidR="00625100">
        <w:t xml:space="preserve"> </w:t>
      </w:r>
    </w:p>
    <w:p w14:paraId="1EB4CB46" w14:textId="77777777" w:rsidR="00031E1F" w:rsidRDefault="00031E1F" w:rsidP="001432B9">
      <w:pPr>
        <w:pStyle w:val="NoSpacing"/>
        <w:spacing w:line="360" w:lineRule="auto"/>
        <w:jc w:val="both"/>
      </w:pPr>
    </w:p>
    <w:p w14:paraId="352503D0" w14:textId="655EB437" w:rsidR="0043180C" w:rsidRPr="00E758E8" w:rsidRDefault="0043180C" w:rsidP="001432B9">
      <w:pPr>
        <w:spacing w:line="360" w:lineRule="auto"/>
        <w:jc w:val="both"/>
        <w:rPr>
          <w:b/>
          <w:sz w:val="28"/>
          <w:szCs w:val="28"/>
        </w:rPr>
      </w:pPr>
      <w:r w:rsidRPr="00E758E8">
        <w:rPr>
          <w:b/>
          <w:sz w:val="28"/>
          <w:szCs w:val="28"/>
        </w:rPr>
        <w:t>Conclusion</w:t>
      </w:r>
    </w:p>
    <w:p w14:paraId="68102504" w14:textId="77777777" w:rsidR="0043180C" w:rsidRDefault="0043180C" w:rsidP="001432B9">
      <w:pPr>
        <w:spacing w:line="360" w:lineRule="auto"/>
        <w:jc w:val="both"/>
      </w:pPr>
    </w:p>
    <w:p w14:paraId="509D0518" w14:textId="677E3763" w:rsidR="004D169D" w:rsidRDefault="00013C83" w:rsidP="001432B9">
      <w:pPr>
        <w:spacing w:line="360" w:lineRule="auto"/>
        <w:jc w:val="both"/>
      </w:pPr>
      <w:r>
        <w:t>The analysis</w:t>
      </w:r>
      <w:r w:rsidR="00967357">
        <w:t xml:space="preserve"> presented in this article</w:t>
      </w:r>
      <w:r>
        <w:t xml:space="preserve"> reveals</w:t>
      </w:r>
      <w:r w:rsidR="00F95E62">
        <w:t xml:space="preserve"> that far from being an ideologically and stylistically homogenous body of literature, the genre of self-help is characterized by the diversity of its outlooks and the stylistic patterns used to communicate them. </w:t>
      </w:r>
      <w:r w:rsidR="00F337A3">
        <w:t>Comparing</w:t>
      </w:r>
      <w:r w:rsidR="004D169D">
        <w:t xml:space="preserve"> the values </w:t>
      </w:r>
      <w:r w:rsidR="00044556">
        <w:t>promoted by</w:t>
      </w:r>
      <w:r w:rsidR="004D169D">
        <w:t xml:space="preserve"> the key metaphors associated with the Rational, Sovereign and Liberal Selves shows that each conception of </w:t>
      </w:r>
      <w:r w:rsidR="00E726D8">
        <w:t>selfhood</w:t>
      </w:r>
      <w:r w:rsidR="004D169D">
        <w:t xml:space="preserve"> differs in its attitude towards a range of issues, including the extent to which individuals are in control of themselves and the world around them, the degree to which they are </w:t>
      </w:r>
      <w:r w:rsidR="007D4F24">
        <w:t>responsible to others</w:t>
      </w:r>
      <w:r w:rsidR="004D169D">
        <w:t xml:space="preserve">, and the ease with which they can </w:t>
      </w:r>
      <w:r w:rsidR="00921C45">
        <w:t>obtain</w:t>
      </w:r>
      <w:r w:rsidR="004D169D">
        <w:t xml:space="preserve"> their desires.</w:t>
      </w:r>
      <w:r w:rsidR="00BF1C78">
        <w:t xml:space="preserve"> </w:t>
      </w:r>
    </w:p>
    <w:p w14:paraId="539E95E9" w14:textId="77777777" w:rsidR="001E3724" w:rsidRDefault="001E3724" w:rsidP="001432B9">
      <w:pPr>
        <w:spacing w:line="360" w:lineRule="auto"/>
        <w:jc w:val="both"/>
      </w:pPr>
    </w:p>
    <w:p w14:paraId="5B53E6D7" w14:textId="0DD0C581" w:rsidR="00265BC5" w:rsidRDefault="00E80FDB" w:rsidP="001432B9">
      <w:pPr>
        <w:spacing w:line="360" w:lineRule="auto"/>
        <w:jc w:val="both"/>
      </w:pPr>
      <w:r>
        <w:t>Yet n</w:t>
      </w:r>
      <w:r w:rsidR="001E3724">
        <w:t>otwithsta</w:t>
      </w:r>
      <w:r w:rsidR="00C408F6">
        <w:t>nding the genre’s diversi</w:t>
      </w:r>
      <w:r w:rsidR="00ED2DE1">
        <w:t xml:space="preserve">ty, </w:t>
      </w:r>
      <w:r w:rsidR="00921C45">
        <w:t>this</w:t>
      </w:r>
      <w:r w:rsidR="00013C83">
        <w:t xml:space="preserve"> analysis also </w:t>
      </w:r>
      <w:r w:rsidR="00E774A5">
        <w:t>demonstrates</w:t>
      </w:r>
      <w:r w:rsidR="001E3724">
        <w:t xml:space="preserve"> that </w:t>
      </w:r>
      <w:r w:rsidR="0070637E">
        <w:t>self-help books promote</w:t>
      </w:r>
      <w:r w:rsidR="00E774A5">
        <w:t xml:space="preserve"> a closed set of discrete identities</w:t>
      </w:r>
      <w:r w:rsidR="0070637E">
        <w:t>,</w:t>
      </w:r>
      <w:r w:rsidR="00E774A5">
        <w:t xml:space="preserve"> which are consistently conveyed through the same </w:t>
      </w:r>
      <w:r w:rsidR="00D623EA">
        <w:t xml:space="preserve">stylistic </w:t>
      </w:r>
      <w:r w:rsidR="0098761E">
        <w:t>features</w:t>
      </w:r>
      <w:r w:rsidR="0070637E">
        <w:t xml:space="preserve">. </w:t>
      </w:r>
      <w:r w:rsidR="00265BC5">
        <w:t xml:space="preserve">In both </w:t>
      </w:r>
      <w:r w:rsidR="00747A9B">
        <w:t>ideological and stylistic terms</w:t>
      </w:r>
      <w:r w:rsidR="00013C83">
        <w:t>,</w:t>
      </w:r>
      <w:r w:rsidR="00D623EA">
        <w:t xml:space="preserve"> </w:t>
      </w:r>
      <w:r w:rsidR="00265BC5">
        <w:t xml:space="preserve">self-help literature is </w:t>
      </w:r>
      <w:r w:rsidR="00AE4DA1">
        <w:t>therefore</w:t>
      </w:r>
      <w:r w:rsidR="0098761E">
        <w:t xml:space="preserve"> </w:t>
      </w:r>
      <w:r w:rsidR="00265BC5">
        <w:t>simultaneously more varied</w:t>
      </w:r>
      <w:r w:rsidR="007D4F24">
        <w:t xml:space="preserve"> and more </w:t>
      </w:r>
      <w:r w:rsidR="00452FFB">
        <w:t>formulaic t</w:t>
      </w:r>
      <w:r w:rsidR="00265BC5">
        <w:t xml:space="preserve">han any </w:t>
      </w:r>
      <w:r w:rsidR="008C2604">
        <w:t xml:space="preserve">previous studies have recognised: </w:t>
      </w:r>
      <w:r w:rsidR="00112C07">
        <w:t>while</w:t>
      </w:r>
      <w:r w:rsidR="00E33751">
        <w:t xml:space="preserve"> s</w:t>
      </w:r>
      <w:r w:rsidR="00D623EA">
        <w:t xml:space="preserve">elf-help </w:t>
      </w:r>
      <w:r w:rsidR="00B603AF">
        <w:t>books do not unanimously endorse</w:t>
      </w:r>
      <w:r w:rsidR="00D623EA">
        <w:t xml:space="preserve"> </w:t>
      </w:r>
      <w:r w:rsidR="00013C83">
        <w:t>the same values</w:t>
      </w:r>
      <w:r w:rsidR="00E33751">
        <w:t>,</w:t>
      </w:r>
      <w:r w:rsidR="00D623EA">
        <w:t xml:space="preserve"> the range of identities they promote </w:t>
      </w:r>
      <w:r w:rsidR="00C408F6">
        <w:t>is</w:t>
      </w:r>
      <w:r w:rsidR="00D623EA">
        <w:t xml:space="preserve"> </w:t>
      </w:r>
      <w:r w:rsidR="0090370D">
        <w:t xml:space="preserve">demonstrably </w:t>
      </w:r>
      <w:r w:rsidR="00D623EA">
        <w:t xml:space="preserve">finite, and </w:t>
      </w:r>
      <w:r w:rsidR="00E33751">
        <w:t xml:space="preserve">each </w:t>
      </w:r>
      <w:r w:rsidR="00693AB1">
        <w:t>is associated with</w:t>
      </w:r>
      <w:r w:rsidR="00C408F6">
        <w:t xml:space="preserve"> </w:t>
      </w:r>
      <w:r w:rsidR="00AE4DA1">
        <w:t>specific</w:t>
      </w:r>
      <w:r w:rsidR="00C408F6">
        <w:t xml:space="preserve"> stylistic conventions.  </w:t>
      </w:r>
    </w:p>
    <w:p w14:paraId="7389AF38" w14:textId="77777777" w:rsidR="0043180C" w:rsidRDefault="0043180C" w:rsidP="001432B9">
      <w:pPr>
        <w:spacing w:line="360" w:lineRule="auto"/>
        <w:jc w:val="both"/>
      </w:pPr>
    </w:p>
    <w:p w14:paraId="4E3FE9AD" w14:textId="65EA94F0" w:rsidR="00693AB1" w:rsidRDefault="00F95E62" w:rsidP="001432B9">
      <w:pPr>
        <w:spacing w:line="360" w:lineRule="auto"/>
        <w:jc w:val="both"/>
      </w:pPr>
      <w:r>
        <w:t>The</w:t>
      </w:r>
      <w:r w:rsidR="00372F25">
        <w:t xml:space="preserve"> findings </w:t>
      </w:r>
      <w:r>
        <w:t xml:space="preserve">emerging from this research </w:t>
      </w:r>
      <w:r w:rsidR="00372F25">
        <w:t xml:space="preserve">are </w:t>
      </w:r>
      <w:r>
        <w:t xml:space="preserve">obviously </w:t>
      </w:r>
      <w:r w:rsidR="009E075D">
        <w:t>signific</w:t>
      </w:r>
      <w:r w:rsidR="006B23F6">
        <w:t>ant for our understanding of the discourse of</w:t>
      </w:r>
      <w:r w:rsidR="009E075D">
        <w:t xml:space="preserve"> self-help li</w:t>
      </w:r>
      <w:r w:rsidR="00372F25">
        <w:t xml:space="preserve">terature, but </w:t>
      </w:r>
      <w:r w:rsidR="009B2202">
        <w:t xml:space="preserve">perhaps </w:t>
      </w:r>
      <w:r w:rsidR="00A36EF0">
        <w:t xml:space="preserve">even </w:t>
      </w:r>
      <w:r w:rsidR="00372F25">
        <w:t xml:space="preserve">more importantly they </w:t>
      </w:r>
      <w:r>
        <w:t xml:space="preserve">can </w:t>
      </w:r>
      <w:r w:rsidR="00372F25">
        <w:t xml:space="preserve">provide an insight into the way </w:t>
      </w:r>
      <w:r w:rsidR="009B2202">
        <w:t xml:space="preserve">ideologies of identity are encoded in language on a broader scale. </w:t>
      </w:r>
      <w:r w:rsidR="006B23F6">
        <w:t xml:space="preserve">The consistency with which the Rational, Sovereign and Liberal conceptions of selfhood are encoded in the same linguistic patterns suggests that they (and the remaining conceptions not explored in this article) </w:t>
      </w:r>
      <w:r w:rsidR="00C87ED5">
        <w:t xml:space="preserve">are not </w:t>
      </w:r>
      <w:r w:rsidR="009B2202">
        <w:t>merely products of the self-help publishing industry</w:t>
      </w:r>
      <w:r w:rsidR="00C87ED5">
        <w:t xml:space="preserve"> but </w:t>
      </w:r>
      <w:r w:rsidR="00CA5401">
        <w:t xml:space="preserve">reflect the </w:t>
      </w:r>
      <w:r w:rsidR="00D338FA">
        <w:t>various</w:t>
      </w:r>
      <w:r w:rsidR="00CA5401">
        <w:t xml:space="preserve"> ways we think</w:t>
      </w:r>
      <w:r w:rsidR="00D17382">
        <w:t xml:space="preserve"> and talk</w:t>
      </w:r>
      <w:r w:rsidR="00CA5401">
        <w:t xml:space="preserve"> abou</w:t>
      </w:r>
      <w:r w:rsidR="00426652">
        <w:t>t our</w:t>
      </w:r>
      <w:r w:rsidR="00C87ED5">
        <w:t xml:space="preserve">selves in </w:t>
      </w:r>
      <w:r w:rsidR="00ED2DE1">
        <w:t xml:space="preserve">the Western world. </w:t>
      </w:r>
      <w:r w:rsidR="003F58FF">
        <w:t xml:space="preserve">Although </w:t>
      </w:r>
      <w:r w:rsidR="006865C5">
        <w:t xml:space="preserve">they </w:t>
      </w:r>
      <w:r w:rsidR="00B209E0">
        <w:t>are explicitly documented in</w:t>
      </w:r>
      <w:r w:rsidR="006865C5">
        <w:t xml:space="preserve"> self-help books through recurring stylistic patterns, it is </w:t>
      </w:r>
      <w:r w:rsidR="00E726D8">
        <w:t>probably</w:t>
      </w:r>
      <w:r w:rsidR="005C5CFE">
        <w:t xml:space="preserve"> </w:t>
      </w:r>
      <w:r w:rsidR="006865C5">
        <w:t>more accurate to see them as</w:t>
      </w:r>
      <w:r w:rsidR="003F58FF">
        <w:t xml:space="preserve"> abstract </w:t>
      </w:r>
      <w:r w:rsidR="007C0D27">
        <w:t>units of cultural knowledge</w:t>
      </w:r>
      <w:r w:rsidR="003F58FF">
        <w:t xml:space="preserve"> that transcend the genre of self-help altogether. Self-help books are merely the </w:t>
      </w:r>
      <w:r w:rsidR="00C87ED5">
        <w:t>mediators</w:t>
      </w:r>
      <w:r w:rsidR="007C0D27">
        <w:t xml:space="preserve"> of these models of identity;</w:t>
      </w:r>
      <w:r w:rsidR="003F58FF">
        <w:t xml:space="preserve"> </w:t>
      </w:r>
      <w:r w:rsidR="00CA5401">
        <w:t xml:space="preserve">they </w:t>
      </w:r>
      <w:r w:rsidR="003F58FF">
        <w:t xml:space="preserve">simultaneously </w:t>
      </w:r>
      <w:r w:rsidR="00B209E0">
        <w:t>reflect</w:t>
      </w:r>
      <w:r w:rsidR="00CA5401">
        <w:t xml:space="preserve"> </w:t>
      </w:r>
      <w:r w:rsidR="003F58FF">
        <w:t xml:space="preserve">and </w:t>
      </w:r>
      <w:r w:rsidR="00B209E0">
        <w:t>reinforce</w:t>
      </w:r>
      <w:r w:rsidR="003F58FF">
        <w:t xml:space="preserve"> </w:t>
      </w:r>
      <w:r w:rsidR="00CA5401">
        <w:t xml:space="preserve">the </w:t>
      </w:r>
      <w:r w:rsidR="00013C83">
        <w:t xml:space="preserve">dominant </w:t>
      </w:r>
      <w:r w:rsidR="00CA5401">
        <w:t xml:space="preserve">conceptions of </w:t>
      </w:r>
      <w:r w:rsidR="00C87ED5">
        <w:t>selfhood</w:t>
      </w:r>
      <w:r w:rsidR="00CA5401">
        <w:t xml:space="preserve"> avai</w:t>
      </w:r>
      <w:r w:rsidR="003F58FF">
        <w:t xml:space="preserve">lable to us in Western culture. </w:t>
      </w:r>
    </w:p>
    <w:p w14:paraId="31525F69" w14:textId="77777777" w:rsidR="00693AB1" w:rsidRDefault="00693AB1" w:rsidP="00693AB1">
      <w:pPr>
        <w:spacing w:line="360" w:lineRule="auto"/>
        <w:jc w:val="both"/>
      </w:pPr>
    </w:p>
    <w:p w14:paraId="30A6AAEE" w14:textId="6AF53F15" w:rsidR="00823C5E" w:rsidRDefault="00AE4DA1" w:rsidP="00693AB1">
      <w:pPr>
        <w:spacing w:line="360" w:lineRule="auto"/>
        <w:jc w:val="both"/>
      </w:pPr>
      <w:r>
        <w:t>My</w:t>
      </w:r>
      <w:r w:rsidR="00013C83">
        <w:t xml:space="preserve"> emerging</w:t>
      </w:r>
      <w:r w:rsidR="00B603AF">
        <w:t xml:space="preserve"> typology </w:t>
      </w:r>
      <w:r w:rsidR="00986F33">
        <w:t>therefore</w:t>
      </w:r>
      <w:r w:rsidR="00693AB1">
        <w:t xml:space="preserve"> raises </w:t>
      </w:r>
      <w:r w:rsidR="00B16C16">
        <w:t xml:space="preserve">significant </w:t>
      </w:r>
      <w:r w:rsidR="00693AB1">
        <w:t>questions fo</w:t>
      </w:r>
      <w:r w:rsidR="008C2604">
        <w:t>r future research.</w:t>
      </w:r>
      <w:r w:rsidR="00112C07">
        <w:t xml:space="preserve"> Firstly</w:t>
      </w:r>
      <w:r w:rsidR="001906C1">
        <w:t xml:space="preserve">, it highlights the need for a reader response study </w:t>
      </w:r>
      <w:r w:rsidR="007A4AB1">
        <w:t xml:space="preserve">to assess personal and social implications of subscribing to the various conceptions of selfhood being tacitly promoted by self-help books, as well as the extent to which readers are influenced by their messages. </w:t>
      </w:r>
      <w:r w:rsidR="00112C07">
        <w:t xml:space="preserve">Secondly, it </w:t>
      </w:r>
      <w:r w:rsidR="0098761E">
        <w:t>points to the need for further work</w:t>
      </w:r>
      <w:r w:rsidR="00747A9B">
        <w:t xml:space="preserve"> to determine whether the same </w:t>
      </w:r>
      <w:r w:rsidR="006B23F6">
        <w:t>conceptions of selfhood and their attendant linguistic patterns underpin other d</w:t>
      </w:r>
      <w:r w:rsidR="00ED2DE1">
        <w:t>iscourses</w:t>
      </w:r>
      <w:r w:rsidR="00747A9B">
        <w:t>. If so, the</w:t>
      </w:r>
      <w:r w:rsidR="006B23F6">
        <w:t xml:space="preserve"> typology may offer a way </w:t>
      </w:r>
      <w:r w:rsidR="001906C1">
        <w:t>to reevaluate and challenge</w:t>
      </w:r>
      <w:r w:rsidR="006B23F6">
        <w:t xml:space="preserve"> the assumptions on which those discourses are founded. </w:t>
      </w:r>
      <w:r w:rsidR="008C2604">
        <w:t>It could also have applica</w:t>
      </w:r>
      <w:r w:rsidR="001906C1">
        <w:t>tions in the therapeutic domain; for example,</w:t>
      </w:r>
      <w:r w:rsidR="008C2604">
        <w:t xml:space="preserve"> </w:t>
      </w:r>
      <w:r>
        <w:t>it could help</w:t>
      </w:r>
      <w:r w:rsidR="008C2604">
        <w:t xml:space="preserve"> therapists </w:t>
      </w:r>
      <w:r>
        <w:t>using</w:t>
      </w:r>
      <w:r w:rsidR="008C2604">
        <w:t xml:space="preserve"> self-help books as additi</w:t>
      </w:r>
      <w:r w:rsidR="0098761E">
        <w:t>onal aids</w:t>
      </w:r>
      <w:r w:rsidR="008C2604">
        <w:t xml:space="preserve"> to</w:t>
      </w:r>
      <w:r w:rsidR="0098761E">
        <w:t xml:space="preserve"> identify</w:t>
      </w:r>
      <w:r w:rsidR="008C2604">
        <w:t xml:space="preserve"> the books </w:t>
      </w:r>
      <w:r w:rsidR="00747A9B">
        <w:t>whose underlying values are</w:t>
      </w:r>
      <w:r w:rsidR="008C2604">
        <w:t xml:space="preserve"> most</w:t>
      </w:r>
      <w:r w:rsidR="00747A9B">
        <w:t xml:space="preserve"> congruent with their approach.</w:t>
      </w:r>
    </w:p>
    <w:p w14:paraId="1DBFF6D1" w14:textId="77777777" w:rsidR="00823C5E" w:rsidRDefault="00823C5E" w:rsidP="001432B9">
      <w:pPr>
        <w:spacing w:line="360" w:lineRule="auto"/>
        <w:jc w:val="both"/>
      </w:pPr>
    </w:p>
    <w:p w14:paraId="3B6370A0" w14:textId="63ABCA34" w:rsidR="0014713D" w:rsidRDefault="00BD2C47" w:rsidP="001432B9">
      <w:pPr>
        <w:spacing w:line="360" w:lineRule="auto"/>
        <w:jc w:val="both"/>
      </w:pPr>
      <w:r>
        <w:t xml:space="preserve">Clearly </w:t>
      </w:r>
      <w:r w:rsidR="0043180C">
        <w:t xml:space="preserve">much work </w:t>
      </w:r>
      <w:r w:rsidR="007B7719">
        <w:t>is still needed</w:t>
      </w:r>
      <w:r w:rsidR="0043180C">
        <w:t xml:space="preserve"> to unravel the connections between ideology and style in self-help books, but I </w:t>
      </w:r>
      <w:r w:rsidR="003F58FF">
        <w:t>believe</w:t>
      </w:r>
      <w:r w:rsidR="001C4458">
        <w:t xml:space="preserve"> my developing</w:t>
      </w:r>
      <w:r w:rsidR="0043180C">
        <w:t xml:space="preserve"> typology </w:t>
      </w:r>
      <w:r w:rsidR="003F58FF">
        <w:t xml:space="preserve">offers the most useful way </w:t>
      </w:r>
      <w:r w:rsidR="00AE4DA1">
        <w:t>proposed</w:t>
      </w:r>
      <w:r w:rsidR="003F58FF">
        <w:t xml:space="preserve"> so far</w:t>
      </w:r>
      <w:r w:rsidR="0043180C">
        <w:t xml:space="preserve"> of exploring the genre</w:t>
      </w:r>
      <w:r w:rsidR="003F58FF">
        <w:t>.</w:t>
      </w:r>
      <w:r w:rsidR="00A36EF0">
        <w:t xml:space="preserve"> </w:t>
      </w:r>
      <w:r w:rsidR="00013173">
        <w:t xml:space="preserve">The analysis I have presented </w:t>
      </w:r>
      <w:r w:rsidR="00AE4DA1">
        <w:t>in this article</w:t>
      </w:r>
      <w:r w:rsidR="001906C1">
        <w:t xml:space="preserve"> </w:t>
      </w:r>
      <w:r w:rsidR="00013173">
        <w:t>suggests that</w:t>
      </w:r>
      <w:r w:rsidR="00E726D8">
        <w:t xml:space="preserve"> it is </w:t>
      </w:r>
      <w:r w:rsidR="003F58FF">
        <w:t>onl</w:t>
      </w:r>
      <w:r w:rsidR="00E726D8">
        <w:t>y through stylistic analysis that</w:t>
      </w:r>
      <w:r w:rsidR="003F58FF">
        <w:t xml:space="preserve"> </w:t>
      </w:r>
      <w:r w:rsidR="00A36EF0">
        <w:t>we</w:t>
      </w:r>
      <w:r w:rsidR="00E726D8">
        <w:t xml:space="preserve"> can</w:t>
      </w:r>
      <w:r w:rsidR="00A36EF0">
        <w:t xml:space="preserve"> </w:t>
      </w:r>
      <w:r w:rsidR="0070637E">
        <w:t>adequately</w:t>
      </w:r>
      <w:r w:rsidR="00E726D8">
        <w:t xml:space="preserve"> </w:t>
      </w:r>
      <w:r w:rsidR="003F58FF">
        <w:t>uncover the ideologi</w:t>
      </w:r>
      <w:r w:rsidR="0014713D">
        <w:t xml:space="preserve">es </w:t>
      </w:r>
      <w:bookmarkStart w:id="0" w:name="_GoBack"/>
      <w:bookmarkEnd w:id="0"/>
      <w:r w:rsidR="0014713D">
        <w:t>underpinning self-help books</w:t>
      </w:r>
      <w:r w:rsidR="003F58FF">
        <w:t xml:space="preserve"> and</w:t>
      </w:r>
      <w:r w:rsidR="0014713D">
        <w:t>, in doing so,</w:t>
      </w:r>
      <w:r w:rsidR="00C87ED5">
        <w:t xml:space="preserve"> </w:t>
      </w:r>
      <w:r w:rsidR="0098761E">
        <w:t>derive</w:t>
      </w:r>
      <w:r w:rsidR="00C87ED5">
        <w:t xml:space="preserve"> a</w:t>
      </w:r>
      <w:r w:rsidR="003F58FF">
        <w:t xml:space="preserve"> nuanced understanding of </w:t>
      </w:r>
      <w:r w:rsidR="0014713D">
        <w:t xml:space="preserve">how our </w:t>
      </w:r>
      <w:r w:rsidR="001906C1">
        <w:t>tacit assumptions</w:t>
      </w:r>
      <w:r w:rsidR="0014713D">
        <w:t xml:space="preserve"> about selfhood frame the way we </w:t>
      </w:r>
      <w:r w:rsidR="00EB129D">
        <w:t>live</w:t>
      </w:r>
      <w:r w:rsidR="0014713D">
        <w:t xml:space="preserve">. </w:t>
      </w:r>
    </w:p>
    <w:p w14:paraId="2FA6E80F" w14:textId="77777777" w:rsidR="00A92017" w:rsidRDefault="00A92017" w:rsidP="001432B9">
      <w:pPr>
        <w:spacing w:line="360" w:lineRule="auto"/>
        <w:jc w:val="both"/>
      </w:pPr>
    </w:p>
    <w:p w14:paraId="29B5A741" w14:textId="77777777" w:rsidR="00A92017" w:rsidRDefault="00A92017" w:rsidP="001432B9">
      <w:pPr>
        <w:spacing w:line="360" w:lineRule="auto"/>
        <w:jc w:val="both"/>
        <w:rPr>
          <w:b/>
          <w:sz w:val="26"/>
          <w:szCs w:val="26"/>
        </w:rPr>
      </w:pPr>
      <w:r>
        <w:rPr>
          <w:b/>
          <w:sz w:val="26"/>
          <w:szCs w:val="26"/>
        </w:rPr>
        <w:t>Notes</w:t>
      </w:r>
    </w:p>
    <w:p w14:paraId="40DA82E3" w14:textId="77777777" w:rsidR="00A92017" w:rsidRDefault="00A92017" w:rsidP="001432B9">
      <w:pPr>
        <w:spacing w:line="360" w:lineRule="auto"/>
        <w:jc w:val="both"/>
        <w:rPr>
          <w:b/>
          <w:sz w:val="26"/>
          <w:szCs w:val="26"/>
        </w:rPr>
      </w:pPr>
    </w:p>
    <w:p w14:paraId="0AE45667" w14:textId="1964110C" w:rsidR="00DF486B" w:rsidRDefault="00DF486B" w:rsidP="00DF486B">
      <w:pPr>
        <w:pStyle w:val="ListParagraph"/>
        <w:numPr>
          <w:ilvl w:val="0"/>
          <w:numId w:val="7"/>
        </w:numPr>
        <w:jc w:val="both"/>
      </w:pPr>
      <w:r>
        <w:t>T</w:t>
      </w:r>
      <w:r w:rsidR="00A92017">
        <w:t>his list was obtained from Nielsen BookScan, a market research company, and represented the top 50 best-selling self-help books in the UK and Ireland over a five-yea</w:t>
      </w:r>
      <w:r>
        <w:t>r period between 2006 and 2011.</w:t>
      </w:r>
    </w:p>
    <w:p w14:paraId="096418FF" w14:textId="77777777" w:rsidR="00A92017" w:rsidRDefault="00A92017" w:rsidP="001432B9">
      <w:pPr>
        <w:spacing w:line="360" w:lineRule="auto"/>
        <w:jc w:val="both"/>
        <w:rPr>
          <w:b/>
          <w:sz w:val="26"/>
          <w:szCs w:val="26"/>
        </w:rPr>
      </w:pPr>
    </w:p>
    <w:p w14:paraId="678CBE4B" w14:textId="38DE3C63" w:rsidR="00281E1C" w:rsidRPr="007A090C" w:rsidRDefault="00281E1C" w:rsidP="001432B9">
      <w:pPr>
        <w:spacing w:line="360" w:lineRule="auto"/>
        <w:jc w:val="both"/>
        <w:rPr>
          <w:rFonts w:eastAsia="MS ??"/>
        </w:rPr>
      </w:pPr>
      <w:r w:rsidRPr="007A090C">
        <w:rPr>
          <w:b/>
          <w:sz w:val="26"/>
          <w:szCs w:val="26"/>
        </w:rPr>
        <w:t xml:space="preserve">References </w:t>
      </w:r>
    </w:p>
    <w:p w14:paraId="1D6D3FC8" w14:textId="77777777" w:rsidR="00281E1C" w:rsidRDefault="00281E1C" w:rsidP="001432B9">
      <w:pPr>
        <w:spacing w:line="360" w:lineRule="auto"/>
        <w:jc w:val="both"/>
      </w:pPr>
    </w:p>
    <w:p w14:paraId="11BD2487" w14:textId="11202378" w:rsidR="00281E1C" w:rsidRDefault="009831C2" w:rsidP="00DF486B">
      <w:pPr>
        <w:ind w:left="454" w:hanging="454"/>
        <w:jc w:val="both"/>
        <w:rPr>
          <w:lang w:val="en-GB"/>
        </w:rPr>
      </w:pPr>
      <w:r>
        <w:rPr>
          <w:lang w:val="en-GB"/>
        </w:rPr>
        <w:t>Askehave</w:t>
      </w:r>
      <w:r w:rsidR="00DF486B">
        <w:rPr>
          <w:lang w:val="en-GB"/>
        </w:rPr>
        <w:t>,</w:t>
      </w:r>
      <w:r>
        <w:rPr>
          <w:lang w:val="en-GB"/>
        </w:rPr>
        <w:t xml:space="preserve"> I</w:t>
      </w:r>
      <w:r w:rsidR="00DF486B">
        <w:rPr>
          <w:lang w:val="en-GB"/>
        </w:rPr>
        <w:t>.</w:t>
      </w:r>
      <w:r>
        <w:rPr>
          <w:lang w:val="en-GB"/>
        </w:rPr>
        <w:t xml:space="preserve"> (2004) </w:t>
      </w:r>
      <w:r w:rsidR="00281E1C">
        <w:rPr>
          <w:lang w:val="en-GB"/>
        </w:rPr>
        <w:t>If language is a game – these are the rules: a search into the rhetoric o</w:t>
      </w:r>
      <w:r>
        <w:rPr>
          <w:lang w:val="en-GB"/>
        </w:rPr>
        <w:t>f the spiritual self-help book ‘</w:t>
      </w:r>
      <w:r w:rsidR="00281E1C">
        <w:rPr>
          <w:lang w:val="en-GB"/>
        </w:rPr>
        <w:t xml:space="preserve">If Life </w:t>
      </w:r>
      <w:r>
        <w:rPr>
          <w:lang w:val="en-GB"/>
        </w:rPr>
        <w:t>is a Game – These are the Rules</w:t>
      </w:r>
      <w:r w:rsidR="00281E1C">
        <w:rPr>
          <w:lang w:val="en-GB"/>
        </w:rPr>
        <w:t xml:space="preserve">’. </w:t>
      </w:r>
      <w:r w:rsidR="00281E1C">
        <w:rPr>
          <w:i/>
          <w:lang w:val="en-GB"/>
        </w:rPr>
        <w:t xml:space="preserve">Discourse and Society </w:t>
      </w:r>
      <w:r w:rsidR="00281E1C">
        <w:rPr>
          <w:lang w:val="en-GB"/>
        </w:rPr>
        <w:t xml:space="preserve">15(1): 5-31. </w:t>
      </w:r>
    </w:p>
    <w:p w14:paraId="1A5D943B" w14:textId="77777777" w:rsidR="009831C2" w:rsidRDefault="009831C2" w:rsidP="00DF486B">
      <w:pPr>
        <w:ind w:left="454" w:hanging="454"/>
        <w:jc w:val="both"/>
        <w:rPr>
          <w:lang w:val="en-GB"/>
        </w:rPr>
      </w:pPr>
    </w:p>
    <w:p w14:paraId="202F0AEA" w14:textId="196323C9" w:rsidR="00281E1C" w:rsidRPr="00785294" w:rsidRDefault="00DF486B" w:rsidP="00DF486B">
      <w:pPr>
        <w:ind w:left="454" w:hanging="454"/>
        <w:jc w:val="both"/>
        <w:rPr>
          <w:lang w:val="en-GB"/>
        </w:rPr>
      </w:pPr>
      <w:r>
        <w:rPr>
          <w:lang w:val="en-GB"/>
        </w:rPr>
        <w:t xml:space="preserve">Bird, </w:t>
      </w:r>
      <w:r w:rsidR="009831C2">
        <w:rPr>
          <w:lang w:val="en-GB"/>
        </w:rPr>
        <w:t>J</w:t>
      </w:r>
      <w:r>
        <w:rPr>
          <w:lang w:val="en-GB"/>
        </w:rPr>
        <w:t>.</w:t>
      </w:r>
      <w:r w:rsidR="00281E1C" w:rsidRPr="00785294">
        <w:rPr>
          <w:lang w:val="en-GB"/>
        </w:rPr>
        <w:t xml:space="preserve"> (2006) </w:t>
      </w:r>
      <w:r w:rsidR="00B77BDD">
        <w:rPr>
          <w:i/>
          <w:iCs/>
          <w:lang w:val="en-GB"/>
        </w:rPr>
        <w:t>How to Change your Life in 7 S</w:t>
      </w:r>
      <w:r w:rsidR="00281E1C" w:rsidRPr="00785294">
        <w:rPr>
          <w:i/>
          <w:iCs/>
          <w:lang w:val="en-GB"/>
        </w:rPr>
        <w:t xml:space="preserve">teps. </w:t>
      </w:r>
      <w:r w:rsidR="00281E1C" w:rsidRPr="00785294">
        <w:rPr>
          <w:lang w:val="en-GB"/>
        </w:rPr>
        <w:t xml:space="preserve">London: Vermilion. </w:t>
      </w:r>
    </w:p>
    <w:p w14:paraId="47C28282" w14:textId="77777777" w:rsidR="00281E1C" w:rsidRDefault="00281E1C" w:rsidP="00DF486B">
      <w:pPr>
        <w:ind w:left="454" w:hanging="454"/>
        <w:jc w:val="both"/>
        <w:rPr>
          <w:lang w:val="en-GB"/>
        </w:rPr>
      </w:pPr>
    </w:p>
    <w:p w14:paraId="0C15845B" w14:textId="58FFAB42" w:rsidR="00281E1C" w:rsidRPr="00785294" w:rsidRDefault="009831C2" w:rsidP="00DF486B">
      <w:pPr>
        <w:ind w:left="454" w:hanging="454"/>
        <w:jc w:val="both"/>
        <w:rPr>
          <w:lang w:val="en-GB"/>
        </w:rPr>
      </w:pPr>
      <w:r>
        <w:rPr>
          <w:lang w:val="en-GB"/>
        </w:rPr>
        <w:t>Byrne</w:t>
      </w:r>
      <w:r w:rsidR="00DF486B">
        <w:rPr>
          <w:lang w:val="en-GB"/>
        </w:rPr>
        <w:t>,</w:t>
      </w:r>
      <w:r>
        <w:rPr>
          <w:lang w:val="en-GB"/>
        </w:rPr>
        <w:t xml:space="preserve"> R</w:t>
      </w:r>
      <w:r w:rsidR="00DF486B">
        <w:rPr>
          <w:lang w:val="en-GB"/>
        </w:rPr>
        <w:t>.</w:t>
      </w:r>
      <w:r w:rsidR="00281E1C" w:rsidRPr="00785294">
        <w:rPr>
          <w:lang w:val="en-GB"/>
        </w:rPr>
        <w:t xml:space="preserve"> (2006) </w:t>
      </w:r>
      <w:r w:rsidR="00B77BDD">
        <w:rPr>
          <w:i/>
          <w:iCs/>
          <w:lang w:val="en-GB"/>
        </w:rPr>
        <w:t>The S</w:t>
      </w:r>
      <w:r w:rsidR="00281E1C" w:rsidRPr="00785294">
        <w:rPr>
          <w:i/>
          <w:iCs/>
          <w:lang w:val="en-GB"/>
        </w:rPr>
        <w:t>ecret</w:t>
      </w:r>
      <w:r w:rsidR="00281E1C" w:rsidRPr="00785294">
        <w:rPr>
          <w:lang w:val="en-GB"/>
        </w:rPr>
        <w:t xml:space="preserve">. London: Simon &amp; Schuster. </w:t>
      </w:r>
    </w:p>
    <w:p w14:paraId="49C081F0" w14:textId="77777777" w:rsidR="00281E1C" w:rsidRDefault="00281E1C" w:rsidP="00DF486B">
      <w:pPr>
        <w:ind w:left="454" w:hanging="454"/>
        <w:jc w:val="both"/>
        <w:rPr>
          <w:lang w:val="en-GB"/>
        </w:rPr>
      </w:pPr>
    </w:p>
    <w:p w14:paraId="7945A4CF" w14:textId="505642C8" w:rsidR="00281E1C" w:rsidRDefault="009831C2" w:rsidP="00DF486B">
      <w:pPr>
        <w:ind w:left="454" w:hanging="454"/>
        <w:jc w:val="both"/>
        <w:rPr>
          <w:lang w:val="en-GB"/>
        </w:rPr>
      </w:pPr>
      <w:r>
        <w:rPr>
          <w:lang w:val="en-GB"/>
        </w:rPr>
        <w:t>Charteris-Black, J</w:t>
      </w:r>
      <w:r w:rsidR="00DF486B">
        <w:rPr>
          <w:lang w:val="en-GB"/>
        </w:rPr>
        <w:t>.</w:t>
      </w:r>
      <w:r w:rsidR="00281E1C" w:rsidRPr="00785294">
        <w:rPr>
          <w:lang w:val="en-GB"/>
        </w:rPr>
        <w:t xml:space="preserve"> (2004) </w:t>
      </w:r>
      <w:r w:rsidR="006C79D7">
        <w:rPr>
          <w:i/>
          <w:iCs/>
          <w:lang w:val="en-GB"/>
        </w:rPr>
        <w:t>Corpus Approaches to Critical Metaphor A</w:t>
      </w:r>
      <w:r w:rsidR="00281E1C" w:rsidRPr="00785294">
        <w:rPr>
          <w:i/>
          <w:iCs/>
          <w:lang w:val="en-GB"/>
        </w:rPr>
        <w:t xml:space="preserve">nalysis. </w:t>
      </w:r>
      <w:r w:rsidR="00281E1C" w:rsidRPr="00785294">
        <w:rPr>
          <w:lang w:val="en-GB"/>
        </w:rPr>
        <w:t>Basingstoke, Hampshire: Palgrave Macmillan.</w:t>
      </w:r>
    </w:p>
    <w:p w14:paraId="69479155" w14:textId="77777777" w:rsidR="00672703" w:rsidRDefault="00672703" w:rsidP="00DF486B">
      <w:pPr>
        <w:ind w:left="454" w:hanging="454"/>
        <w:jc w:val="both"/>
        <w:rPr>
          <w:lang w:val="en-GB"/>
        </w:rPr>
      </w:pPr>
    </w:p>
    <w:p w14:paraId="799F515A" w14:textId="676CB485" w:rsidR="00672703" w:rsidRPr="00672703" w:rsidRDefault="009831C2" w:rsidP="00DF486B">
      <w:pPr>
        <w:ind w:left="454" w:hanging="454"/>
        <w:jc w:val="both"/>
        <w:rPr>
          <w:lang w:val="en-GB"/>
        </w:rPr>
      </w:pPr>
      <w:r>
        <w:rPr>
          <w:lang w:val="en-GB"/>
        </w:rPr>
        <w:t>Covey</w:t>
      </w:r>
      <w:r w:rsidR="00DF486B">
        <w:rPr>
          <w:lang w:val="en-GB"/>
        </w:rPr>
        <w:t>,</w:t>
      </w:r>
      <w:r>
        <w:rPr>
          <w:lang w:val="en-GB"/>
        </w:rPr>
        <w:t xml:space="preserve"> S</w:t>
      </w:r>
      <w:r w:rsidR="00DF486B">
        <w:rPr>
          <w:lang w:val="en-GB"/>
        </w:rPr>
        <w:t>.</w:t>
      </w:r>
      <w:r>
        <w:rPr>
          <w:lang w:val="en-GB"/>
        </w:rPr>
        <w:t>R</w:t>
      </w:r>
      <w:r w:rsidR="00DF486B">
        <w:rPr>
          <w:lang w:val="en-GB"/>
        </w:rPr>
        <w:t>.</w:t>
      </w:r>
      <w:r w:rsidR="00672703">
        <w:rPr>
          <w:lang w:val="en-GB"/>
        </w:rPr>
        <w:t xml:space="preserve"> (2004) </w:t>
      </w:r>
      <w:r w:rsidR="00672703">
        <w:rPr>
          <w:i/>
          <w:lang w:val="en-GB"/>
        </w:rPr>
        <w:t xml:space="preserve">The 7 Habits of Highly Effective People. </w:t>
      </w:r>
      <w:r w:rsidR="00672703">
        <w:rPr>
          <w:lang w:val="en-GB"/>
        </w:rPr>
        <w:t>London: Simon &amp; Schuster.</w:t>
      </w:r>
    </w:p>
    <w:p w14:paraId="529C70BE" w14:textId="77777777" w:rsidR="00281E1C" w:rsidRDefault="00281E1C" w:rsidP="00DF486B">
      <w:pPr>
        <w:pStyle w:val="NoSpacing"/>
        <w:ind w:left="454" w:hanging="454"/>
        <w:jc w:val="both"/>
      </w:pPr>
    </w:p>
    <w:p w14:paraId="569E02DD" w14:textId="5EDAF4AB" w:rsidR="00281E1C" w:rsidRPr="00064412" w:rsidRDefault="009831C2" w:rsidP="00DF486B">
      <w:pPr>
        <w:pStyle w:val="NoSpacing"/>
        <w:ind w:left="454" w:hanging="454"/>
        <w:jc w:val="both"/>
      </w:pPr>
      <w:r>
        <w:t>Dolby</w:t>
      </w:r>
      <w:r w:rsidR="00DF486B">
        <w:t>,</w:t>
      </w:r>
      <w:r>
        <w:t xml:space="preserve"> S</w:t>
      </w:r>
      <w:r w:rsidR="00DF486B">
        <w:t>.</w:t>
      </w:r>
      <w:r>
        <w:t>K</w:t>
      </w:r>
      <w:r w:rsidR="00DF486B">
        <w:t>.</w:t>
      </w:r>
      <w:r w:rsidR="00281E1C" w:rsidRPr="00064412">
        <w:t xml:space="preserve"> (2008) </w:t>
      </w:r>
      <w:r>
        <w:rPr>
          <w:i/>
        </w:rPr>
        <w:t>Self-help B</w:t>
      </w:r>
      <w:r w:rsidR="00281E1C" w:rsidRPr="00064412">
        <w:rPr>
          <w:i/>
        </w:rPr>
        <w:t>ooks: Why Ameri</w:t>
      </w:r>
      <w:r>
        <w:rPr>
          <w:i/>
        </w:rPr>
        <w:t>cans Keep R</w:t>
      </w:r>
      <w:r w:rsidR="00281E1C" w:rsidRPr="00064412">
        <w:rPr>
          <w:i/>
        </w:rPr>
        <w:t>eading them</w:t>
      </w:r>
      <w:r w:rsidR="00281E1C" w:rsidRPr="00064412">
        <w:t xml:space="preserve">. Urbana and Chicago: University of Illinois Press. </w:t>
      </w:r>
    </w:p>
    <w:p w14:paraId="06E0A9F6" w14:textId="77777777" w:rsidR="00281E1C" w:rsidRPr="00064412" w:rsidRDefault="00281E1C" w:rsidP="00DF486B">
      <w:pPr>
        <w:pStyle w:val="NoSpacing"/>
        <w:ind w:left="454" w:hanging="454"/>
        <w:jc w:val="both"/>
      </w:pPr>
    </w:p>
    <w:p w14:paraId="73E4F564" w14:textId="5A23B88E" w:rsidR="00281E1C" w:rsidRPr="004C3F4D" w:rsidRDefault="00281E1C" w:rsidP="00DF486B">
      <w:pPr>
        <w:ind w:left="454" w:hanging="454"/>
        <w:jc w:val="both"/>
      </w:pPr>
      <w:r w:rsidRPr="004C3F4D">
        <w:t>Fowler</w:t>
      </w:r>
      <w:r w:rsidR="00DF486B">
        <w:t>,</w:t>
      </w:r>
      <w:r>
        <w:t xml:space="preserve"> J</w:t>
      </w:r>
      <w:r w:rsidR="00DF486B">
        <w:t>.</w:t>
      </w:r>
      <w:r w:rsidRPr="004C3F4D">
        <w:t xml:space="preserve"> (1999) </w:t>
      </w:r>
      <w:r w:rsidRPr="004C3F4D">
        <w:rPr>
          <w:i/>
        </w:rPr>
        <w:t>Humanism: Beliefs and Practices</w:t>
      </w:r>
      <w:r w:rsidRPr="004C3F4D">
        <w:t>. Brighton: Sussex Academic Press.</w:t>
      </w:r>
    </w:p>
    <w:p w14:paraId="31A6F1EB" w14:textId="77777777" w:rsidR="00281E1C" w:rsidRDefault="00281E1C" w:rsidP="00DF486B">
      <w:pPr>
        <w:ind w:left="454" w:hanging="454"/>
        <w:jc w:val="both"/>
      </w:pPr>
    </w:p>
    <w:p w14:paraId="6C9B901F" w14:textId="76B3C097" w:rsidR="00281E1C" w:rsidRPr="007A74F4" w:rsidRDefault="009831C2" w:rsidP="00DF486B">
      <w:pPr>
        <w:ind w:left="454" w:hanging="454"/>
        <w:jc w:val="both"/>
        <w:rPr>
          <w:iCs/>
        </w:rPr>
      </w:pPr>
      <w:r>
        <w:t>Gauntlett</w:t>
      </w:r>
      <w:r w:rsidR="00DF486B">
        <w:t>,</w:t>
      </w:r>
      <w:r>
        <w:t xml:space="preserve"> D</w:t>
      </w:r>
      <w:r w:rsidR="00DF486B">
        <w:t>.</w:t>
      </w:r>
      <w:r>
        <w:t xml:space="preserve"> (2008) </w:t>
      </w:r>
      <w:r w:rsidR="00281E1C" w:rsidRPr="00F92179">
        <w:t xml:space="preserve">Self-help books and </w:t>
      </w:r>
      <w:r>
        <w:t>the pursuit of a happy identity</w:t>
      </w:r>
      <w:r w:rsidR="00281E1C" w:rsidRPr="00F92179">
        <w:t>. E</w:t>
      </w:r>
      <w:r w:rsidR="00281E1C" w:rsidRPr="00F92179">
        <w:rPr>
          <w:iCs/>
        </w:rPr>
        <w:t xml:space="preserve">xtended version of material from </w:t>
      </w:r>
      <w:r w:rsidR="00281E1C" w:rsidRPr="00F92179">
        <w:rPr>
          <w:i/>
          <w:iCs/>
        </w:rPr>
        <w:t xml:space="preserve">Media, Gender and Identity: An introduction </w:t>
      </w:r>
      <w:r w:rsidR="007A74F4">
        <w:rPr>
          <w:iCs/>
        </w:rPr>
        <w:t xml:space="preserve">(Routledge). Available at: </w:t>
      </w:r>
      <w:hyperlink r:id="rId8" w:history="1">
        <w:r w:rsidR="007A74F4" w:rsidRPr="007A74F4">
          <w:rPr>
            <w:rStyle w:val="Hyperlink"/>
            <w:iCs/>
            <w:color w:val="auto"/>
            <w:u w:val="none"/>
          </w:rPr>
          <w:t>http://www.theoryhead.com/gender/MGI2008-extra4.pdf</w:t>
        </w:r>
      </w:hyperlink>
      <w:r w:rsidR="007A74F4">
        <w:rPr>
          <w:i/>
          <w:iCs/>
        </w:rPr>
        <w:t xml:space="preserve"> </w:t>
      </w:r>
      <w:r w:rsidR="007A74F4">
        <w:rPr>
          <w:iCs/>
        </w:rPr>
        <w:t xml:space="preserve">(accessed 19 November 2013). </w:t>
      </w:r>
    </w:p>
    <w:p w14:paraId="295A8D4F" w14:textId="77777777" w:rsidR="009831C2" w:rsidRDefault="009831C2" w:rsidP="00DF486B">
      <w:pPr>
        <w:pStyle w:val="NoSpacing"/>
        <w:ind w:left="454" w:hanging="454"/>
        <w:jc w:val="both"/>
      </w:pPr>
    </w:p>
    <w:p w14:paraId="1C65DFFB" w14:textId="7D197FA8" w:rsidR="00281E1C" w:rsidRPr="006B7B8B" w:rsidRDefault="009831C2" w:rsidP="00DF486B">
      <w:pPr>
        <w:ind w:left="454" w:hanging="454"/>
        <w:jc w:val="both"/>
        <w:rPr>
          <w:i/>
        </w:rPr>
      </w:pPr>
      <w:r>
        <w:t>Gaus GF</w:t>
      </w:r>
      <w:r w:rsidR="00281E1C" w:rsidRPr="006B7B8B">
        <w:t xml:space="preserve"> (2003) </w:t>
      </w:r>
      <w:r w:rsidR="00281E1C" w:rsidRPr="006B7B8B">
        <w:rPr>
          <w:i/>
        </w:rPr>
        <w:t xml:space="preserve">Contemporary Theories of Liberalism: Public Reason as a Post-Enlightenment Project. </w:t>
      </w:r>
      <w:r w:rsidR="002D76D6">
        <w:t>London: Sage</w:t>
      </w:r>
      <w:r w:rsidR="00281E1C" w:rsidRPr="006B7B8B">
        <w:t xml:space="preserve">. </w:t>
      </w:r>
    </w:p>
    <w:p w14:paraId="5791D596" w14:textId="77777777" w:rsidR="00281E1C" w:rsidRPr="00F92179" w:rsidRDefault="00281E1C" w:rsidP="00DF486B">
      <w:pPr>
        <w:ind w:left="454" w:hanging="454"/>
        <w:jc w:val="both"/>
        <w:rPr>
          <w:i/>
          <w:iCs/>
        </w:rPr>
      </w:pPr>
    </w:p>
    <w:p w14:paraId="10BBBF4D" w14:textId="1146D957" w:rsidR="00281E1C" w:rsidRDefault="009831C2" w:rsidP="00DF486B">
      <w:pPr>
        <w:ind w:left="454" w:hanging="454"/>
        <w:jc w:val="both"/>
      </w:pPr>
      <w:r>
        <w:t>Hazleden</w:t>
      </w:r>
      <w:r w:rsidR="00DF486B">
        <w:t>,</w:t>
      </w:r>
      <w:r>
        <w:t xml:space="preserve"> R</w:t>
      </w:r>
      <w:r w:rsidR="00DF486B">
        <w:t>.</w:t>
      </w:r>
      <w:r w:rsidR="007A74F4">
        <w:t xml:space="preserve"> (2003) </w:t>
      </w:r>
      <w:r w:rsidR="00281E1C" w:rsidRPr="00F92179">
        <w:t xml:space="preserve">Love yourself: The relationship of the self with itself in popular self-help </w:t>
      </w:r>
      <w:r w:rsidR="007A74F4">
        <w:t>texts</w:t>
      </w:r>
      <w:r w:rsidR="00281E1C" w:rsidRPr="00F92179">
        <w:t xml:space="preserve">. </w:t>
      </w:r>
      <w:r w:rsidR="00281E1C" w:rsidRPr="00F92179">
        <w:rPr>
          <w:i/>
          <w:iCs/>
        </w:rPr>
        <w:t xml:space="preserve">Journal of Sociology </w:t>
      </w:r>
      <w:r w:rsidR="00281E1C" w:rsidRPr="00F92179">
        <w:t>39(4): 413-428.</w:t>
      </w:r>
    </w:p>
    <w:p w14:paraId="3197BFA0" w14:textId="77777777" w:rsidR="00B77BDD" w:rsidRDefault="00B77BDD" w:rsidP="00DF486B">
      <w:pPr>
        <w:ind w:left="454" w:hanging="454"/>
        <w:jc w:val="both"/>
      </w:pPr>
    </w:p>
    <w:p w14:paraId="259F1E64" w14:textId="1D286DE7" w:rsidR="00B77BDD" w:rsidRPr="00B77BDD" w:rsidRDefault="009831C2" w:rsidP="00DF486B">
      <w:pPr>
        <w:ind w:left="454" w:hanging="454"/>
        <w:jc w:val="both"/>
        <w:rPr>
          <w:iCs/>
        </w:rPr>
      </w:pPr>
      <w:r>
        <w:t>Hicks</w:t>
      </w:r>
      <w:r w:rsidR="00DF486B">
        <w:t>,</w:t>
      </w:r>
      <w:r>
        <w:t xml:space="preserve"> E</w:t>
      </w:r>
      <w:r w:rsidR="00DF486B">
        <w:t>.</w:t>
      </w:r>
      <w:r>
        <w:t xml:space="preserve"> and Hicks</w:t>
      </w:r>
      <w:r w:rsidR="00DF486B">
        <w:t>,</w:t>
      </w:r>
      <w:r>
        <w:t xml:space="preserve"> J</w:t>
      </w:r>
      <w:r w:rsidR="00DF486B">
        <w:t>.</w:t>
      </w:r>
      <w:r w:rsidR="00B77BDD">
        <w:t xml:space="preserve"> (2004) </w:t>
      </w:r>
      <w:r w:rsidR="00B77BDD">
        <w:rPr>
          <w:i/>
        </w:rPr>
        <w:t xml:space="preserve">Ask and it is Given: Learning to Manifest your Desires. </w:t>
      </w:r>
      <w:r w:rsidR="00B77BDD">
        <w:t xml:space="preserve">London: Hay House. </w:t>
      </w:r>
    </w:p>
    <w:p w14:paraId="0DA69E5B" w14:textId="77777777" w:rsidR="00281E1C" w:rsidRDefault="00281E1C" w:rsidP="00DF486B">
      <w:pPr>
        <w:ind w:left="454" w:hanging="454"/>
        <w:jc w:val="both"/>
      </w:pPr>
    </w:p>
    <w:p w14:paraId="4C15B112" w14:textId="3E760791" w:rsidR="00281E1C" w:rsidRPr="005B76F2" w:rsidRDefault="009831C2" w:rsidP="00DF486B">
      <w:pPr>
        <w:ind w:left="454" w:hanging="454"/>
        <w:jc w:val="both"/>
      </w:pPr>
      <w:r>
        <w:t>Hochschild</w:t>
      </w:r>
      <w:r w:rsidR="00DF486B">
        <w:t>,</w:t>
      </w:r>
      <w:r>
        <w:t xml:space="preserve"> A</w:t>
      </w:r>
      <w:r w:rsidR="00DF486B">
        <w:t>.</w:t>
      </w:r>
      <w:r>
        <w:t>R</w:t>
      </w:r>
      <w:r w:rsidR="00DF486B">
        <w:t>.</w:t>
      </w:r>
      <w:r w:rsidR="007A74F4">
        <w:t xml:space="preserve"> (1994) </w:t>
      </w:r>
      <w:r w:rsidR="00281E1C">
        <w:t>The commercial spirit of intimate life and the abduction of feminism: Signs from wom</w:t>
      </w:r>
      <w:r w:rsidR="007A74F4">
        <w:t>en’s advice books</w:t>
      </w:r>
      <w:r w:rsidR="00281E1C">
        <w:t xml:space="preserve">. </w:t>
      </w:r>
      <w:r w:rsidR="00281E1C">
        <w:rPr>
          <w:i/>
        </w:rPr>
        <w:t xml:space="preserve">Theory, Culture &amp; Society </w:t>
      </w:r>
      <w:r w:rsidR="00281E1C">
        <w:t>11: 1-24.</w:t>
      </w:r>
    </w:p>
    <w:p w14:paraId="7736D93A" w14:textId="77777777" w:rsidR="00281E1C" w:rsidRDefault="00281E1C" w:rsidP="00DF486B">
      <w:pPr>
        <w:ind w:left="454" w:hanging="454"/>
        <w:jc w:val="both"/>
      </w:pPr>
    </w:p>
    <w:p w14:paraId="4B8D059A" w14:textId="70E26EAD" w:rsidR="00575AF6" w:rsidRPr="00575AF6" w:rsidRDefault="009831C2" w:rsidP="00DF486B">
      <w:pPr>
        <w:ind w:left="454" w:hanging="454"/>
        <w:jc w:val="both"/>
      </w:pPr>
      <w:r>
        <w:t>Kimberley</w:t>
      </w:r>
      <w:r w:rsidR="00DF486B">
        <w:t>,</w:t>
      </w:r>
      <w:r>
        <w:t xml:space="preserve"> M</w:t>
      </w:r>
      <w:r w:rsidR="00DF486B">
        <w:t>.</w:t>
      </w:r>
      <w:r w:rsidR="00575AF6">
        <w:t xml:space="preserve"> (2011) </w:t>
      </w:r>
      <w:r w:rsidR="00575AF6">
        <w:rPr>
          <w:i/>
        </w:rPr>
        <w:t xml:space="preserve">How to Get a Grip. </w:t>
      </w:r>
      <w:r w:rsidR="00575AF6" w:rsidRPr="002D76D6">
        <w:t>London</w:t>
      </w:r>
      <w:r w:rsidR="002D76D6">
        <w:t>:</w:t>
      </w:r>
      <w:r w:rsidR="00575AF6">
        <w:rPr>
          <w:i/>
        </w:rPr>
        <w:t xml:space="preserve"> </w:t>
      </w:r>
      <w:r w:rsidR="00575AF6">
        <w:t xml:space="preserve">John Blake Publishing. </w:t>
      </w:r>
    </w:p>
    <w:p w14:paraId="6CF01F26" w14:textId="77777777" w:rsidR="00281E1C" w:rsidRDefault="00281E1C" w:rsidP="00DF486B">
      <w:pPr>
        <w:ind w:left="454" w:hanging="454"/>
        <w:jc w:val="both"/>
        <w:rPr>
          <w:lang w:val="en-GB"/>
        </w:rPr>
      </w:pPr>
    </w:p>
    <w:p w14:paraId="0935CB2A" w14:textId="652DB38C" w:rsidR="00C45556" w:rsidRPr="00536903" w:rsidRDefault="00DA7FDB" w:rsidP="00DF486B">
      <w:pPr>
        <w:pStyle w:val="NoSpacing"/>
        <w:ind w:left="454" w:hanging="454"/>
        <w:jc w:val="both"/>
      </w:pPr>
      <w:r w:rsidRPr="00536903">
        <w:t>Kövecses</w:t>
      </w:r>
      <w:r w:rsidR="00DF486B">
        <w:t>,</w:t>
      </w:r>
      <w:r w:rsidR="009831C2">
        <w:t xml:space="preserve"> Z</w:t>
      </w:r>
      <w:r w:rsidR="00DF486B">
        <w:t>.</w:t>
      </w:r>
      <w:r w:rsidR="00C45556" w:rsidRPr="00536903">
        <w:t xml:space="preserve"> (2002) </w:t>
      </w:r>
      <w:r w:rsidR="006C79D7">
        <w:rPr>
          <w:i/>
        </w:rPr>
        <w:t>Metaphor: A Practical I</w:t>
      </w:r>
      <w:r w:rsidR="00C45556" w:rsidRPr="00536903">
        <w:rPr>
          <w:i/>
        </w:rPr>
        <w:t>ntroduction.</w:t>
      </w:r>
      <w:r w:rsidR="00C45556" w:rsidRPr="00536903">
        <w:t xml:space="preserve"> New York: Oxford University Press. </w:t>
      </w:r>
    </w:p>
    <w:p w14:paraId="6FBFAE98" w14:textId="77777777" w:rsidR="00C45556" w:rsidRDefault="00C45556" w:rsidP="00DF486B">
      <w:pPr>
        <w:ind w:left="454" w:hanging="454"/>
        <w:jc w:val="both"/>
        <w:rPr>
          <w:lang w:val="en-GB"/>
        </w:rPr>
      </w:pPr>
    </w:p>
    <w:p w14:paraId="52E7E9FE" w14:textId="595CC3C4" w:rsidR="00281E1C" w:rsidRDefault="009831C2" w:rsidP="00DF486B">
      <w:pPr>
        <w:ind w:left="454" w:hanging="454"/>
        <w:jc w:val="both"/>
        <w:rPr>
          <w:lang w:val="en-GB"/>
        </w:rPr>
      </w:pPr>
      <w:r>
        <w:rPr>
          <w:lang w:val="en-GB"/>
        </w:rPr>
        <w:t>Lakoff</w:t>
      </w:r>
      <w:r w:rsidR="00DF486B">
        <w:rPr>
          <w:lang w:val="en-GB"/>
        </w:rPr>
        <w:t>,</w:t>
      </w:r>
      <w:r>
        <w:rPr>
          <w:lang w:val="en-GB"/>
        </w:rPr>
        <w:t xml:space="preserve"> G</w:t>
      </w:r>
      <w:r w:rsidR="00DF486B">
        <w:rPr>
          <w:lang w:val="en-GB"/>
        </w:rPr>
        <w:t>.</w:t>
      </w:r>
      <w:r>
        <w:rPr>
          <w:lang w:val="en-GB"/>
        </w:rPr>
        <w:t xml:space="preserve"> and Johnson, M</w:t>
      </w:r>
      <w:r w:rsidR="00DF486B">
        <w:rPr>
          <w:lang w:val="en-GB"/>
        </w:rPr>
        <w:t>.</w:t>
      </w:r>
      <w:r w:rsidR="00281E1C" w:rsidRPr="00785294">
        <w:rPr>
          <w:lang w:val="en-GB"/>
        </w:rPr>
        <w:t xml:space="preserve"> (1980) </w:t>
      </w:r>
      <w:r w:rsidR="00D57698">
        <w:rPr>
          <w:i/>
          <w:iCs/>
          <w:lang w:val="en-GB"/>
        </w:rPr>
        <w:t>Metaphors We Live B</w:t>
      </w:r>
      <w:r w:rsidR="00281E1C" w:rsidRPr="00785294">
        <w:rPr>
          <w:i/>
          <w:iCs/>
          <w:lang w:val="en-GB"/>
        </w:rPr>
        <w:t xml:space="preserve">y. </w:t>
      </w:r>
      <w:r w:rsidR="00281E1C" w:rsidRPr="00785294">
        <w:rPr>
          <w:lang w:val="en-GB"/>
        </w:rPr>
        <w:t xml:space="preserve">Chicago: University of Chicago Press. </w:t>
      </w:r>
    </w:p>
    <w:p w14:paraId="59382E5B" w14:textId="77777777" w:rsidR="007F568E" w:rsidRDefault="007F568E" w:rsidP="00DF486B">
      <w:pPr>
        <w:ind w:left="454" w:hanging="454"/>
        <w:jc w:val="both"/>
        <w:rPr>
          <w:lang w:val="en-GB"/>
        </w:rPr>
      </w:pPr>
    </w:p>
    <w:p w14:paraId="5B57421B" w14:textId="23F10160" w:rsidR="007F568E" w:rsidRPr="007F568E" w:rsidRDefault="009831C2" w:rsidP="00DF486B">
      <w:pPr>
        <w:ind w:left="454" w:hanging="454"/>
        <w:jc w:val="both"/>
        <w:rPr>
          <w:i/>
          <w:lang w:val="en-GB"/>
        </w:rPr>
      </w:pPr>
      <w:r>
        <w:rPr>
          <w:lang w:val="en-GB"/>
        </w:rPr>
        <w:t>Lakoff</w:t>
      </w:r>
      <w:r w:rsidR="00DF486B">
        <w:rPr>
          <w:lang w:val="en-GB"/>
        </w:rPr>
        <w:t>,</w:t>
      </w:r>
      <w:r>
        <w:rPr>
          <w:lang w:val="en-GB"/>
        </w:rPr>
        <w:t xml:space="preserve"> G</w:t>
      </w:r>
      <w:r w:rsidR="00DF486B">
        <w:rPr>
          <w:lang w:val="en-GB"/>
        </w:rPr>
        <w:t>.</w:t>
      </w:r>
      <w:r>
        <w:rPr>
          <w:lang w:val="en-GB"/>
        </w:rPr>
        <w:t xml:space="preserve"> and Turner, M</w:t>
      </w:r>
      <w:r w:rsidR="00DF486B">
        <w:rPr>
          <w:lang w:val="en-GB"/>
        </w:rPr>
        <w:t>.</w:t>
      </w:r>
      <w:r w:rsidR="007F568E">
        <w:rPr>
          <w:lang w:val="en-GB"/>
        </w:rPr>
        <w:t xml:space="preserve"> (1989) </w:t>
      </w:r>
      <w:r w:rsidR="007F568E">
        <w:rPr>
          <w:i/>
          <w:lang w:val="en-GB"/>
        </w:rPr>
        <w:t>More than Cool Reason: A Field Guide to Metaphor</w:t>
      </w:r>
      <w:r w:rsidR="007F568E">
        <w:rPr>
          <w:lang w:val="en-GB"/>
        </w:rPr>
        <w:t xml:space="preserve">. Chicago: Chicago University Press. </w:t>
      </w:r>
    </w:p>
    <w:p w14:paraId="4FF286D5" w14:textId="77777777" w:rsidR="00281E1C" w:rsidRDefault="00281E1C" w:rsidP="00DF486B">
      <w:pPr>
        <w:ind w:left="454" w:hanging="454"/>
        <w:jc w:val="both"/>
        <w:rPr>
          <w:lang w:val="en-GB"/>
        </w:rPr>
      </w:pPr>
    </w:p>
    <w:p w14:paraId="262B7817" w14:textId="29D6FD95" w:rsidR="00281E1C" w:rsidRPr="00785294" w:rsidRDefault="009831C2" w:rsidP="00DF486B">
      <w:pPr>
        <w:ind w:left="454" w:hanging="454"/>
        <w:jc w:val="both"/>
        <w:rPr>
          <w:lang w:val="en-GB"/>
        </w:rPr>
      </w:pPr>
      <w:r>
        <w:rPr>
          <w:lang w:val="en-GB"/>
        </w:rPr>
        <w:t>Mohr</w:t>
      </w:r>
      <w:r w:rsidR="00DF486B">
        <w:rPr>
          <w:lang w:val="en-GB"/>
        </w:rPr>
        <w:t>,</w:t>
      </w:r>
      <w:r>
        <w:rPr>
          <w:lang w:val="en-GB"/>
        </w:rPr>
        <w:t xml:space="preserve"> B</w:t>
      </w:r>
      <w:r w:rsidR="00DF486B">
        <w:rPr>
          <w:lang w:val="en-GB"/>
        </w:rPr>
        <w:t>.</w:t>
      </w:r>
      <w:r w:rsidR="00281E1C" w:rsidRPr="00785294">
        <w:rPr>
          <w:lang w:val="en-GB"/>
        </w:rPr>
        <w:t xml:space="preserve"> (2001) </w:t>
      </w:r>
      <w:r w:rsidR="00B77BDD">
        <w:rPr>
          <w:i/>
          <w:iCs/>
          <w:lang w:val="en-GB"/>
        </w:rPr>
        <w:t>The Cosmic Ordering S</w:t>
      </w:r>
      <w:r w:rsidR="00281E1C" w:rsidRPr="00785294">
        <w:rPr>
          <w:i/>
          <w:iCs/>
          <w:lang w:val="en-GB"/>
        </w:rPr>
        <w:t>ervice</w:t>
      </w:r>
      <w:r w:rsidR="00281E1C" w:rsidRPr="00785294">
        <w:rPr>
          <w:lang w:val="en-GB"/>
        </w:rPr>
        <w:t>. London: Hodder &amp; Stoughton.</w:t>
      </w:r>
    </w:p>
    <w:p w14:paraId="6CAAD49B" w14:textId="77777777" w:rsidR="00281E1C" w:rsidRDefault="00281E1C" w:rsidP="00DF486B">
      <w:pPr>
        <w:ind w:left="454" w:hanging="454"/>
        <w:jc w:val="both"/>
      </w:pPr>
    </w:p>
    <w:p w14:paraId="70AB3EBC" w14:textId="718E69A3" w:rsidR="00281E1C" w:rsidRPr="00785294" w:rsidRDefault="009831C2" w:rsidP="00DF486B">
      <w:pPr>
        <w:ind w:left="454" w:hanging="454"/>
        <w:jc w:val="both"/>
        <w:rPr>
          <w:lang w:val="en-GB"/>
        </w:rPr>
      </w:pPr>
      <w:r>
        <w:t>McGee</w:t>
      </w:r>
      <w:r w:rsidR="00DF486B">
        <w:t>,</w:t>
      </w:r>
      <w:r>
        <w:t xml:space="preserve"> M</w:t>
      </w:r>
      <w:r w:rsidR="00DF486B">
        <w:t>.</w:t>
      </w:r>
      <w:r w:rsidR="00281E1C" w:rsidRPr="00785294">
        <w:t xml:space="preserve"> (2005) </w:t>
      </w:r>
      <w:r w:rsidR="00D57698">
        <w:rPr>
          <w:i/>
          <w:iCs/>
        </w:rPr>
        <w:t>Self-help, Inc.: Makeover C</w:t>
      </w:r>
      <w:r w:rsidR="00281E1C" w:rsidRPr="00785294">
        <w:rPr>
          <w:i/>
          <w:iCs/>
        </w:rPr>
        <w:t>ulture in</w:t>
      </w:r>
      <w:r w:rsidR="00D57698">
        <w:rPr>
          <w:i/>
          <w:iCs/>
        </w:rPr>
        <w:t xml:space="preserve"> American L</w:t>
      </w:r>
      <w:r w:rsidR="00281E1C" w:rsidRPr="00785294">
        <w:rPr>
          <w:i/>
          <w:iCs/>
        </w:rPr>
        <w:t xml:space="preserve">ife. </w:t>
      </w:r>
      <w:r w:rsidR="00281E1C" w:rsidRPr="00785294">
        <w:t xml:space="preserve">New York: Oxford University Press. </w:t>
      </w:r>
    </w:p>
    <w:p w14:paraId="74929905" w14:textId="77777777" w:rsidR="00281E1C" w:rsidRDefault="00281E1C" w:rsidP="00DF486B">
      <w:pPr>
        <w:ind w:left="454" w:hanging="454"/>
        <w:jc w:val="both"/>
      </w:pPr>
    </w:p>
    <w:p w14:paraId="37055638" w14:textId="68F1F72F" w:rsidR="00281E1C" w:rsidRDefault="009831C2" w:rsidP="00DF486B">
      <w:pPr>
        <w:ind w:left="454" w:hanging="454"/>
        <w:jc w:val="both"/>
      </w:pPr>
      <w:r>
        <w:t>McKenna</w:t>
      </w:r>
      <w:r w:rsidR="00DF486B">
        <w:t>,</w:t>
      </w:r>
      <w:r>
        <w:t xml:space="preserve"> P</w:t>
      </w:r>
      <w:r w:rsidR="00DF486B">
        <w:t>.</w:t>
      </w:r>
      <w:r w:rsidR="00575AF6">
        <w:t xml:space="preserve"> (2006</w:t>
      </w:r>
      <w:r w:rsidR="00281E1C" w:rsidRPr="00785294">
        <w:t xml:space="preserve">) </w:t>
      </w:r>
      <w:r w:rsidR="00575AF6">
        <w:rPr>
          <w:i/>
          <w:iCs/>
        </w:rPr>
        <w:t>Instant Confidence</w:t>
      </w:r>
      <w:r w:rsidR="00281E1C" w:rsidRPr="00785294">
        <w:t xml:space="preserve">. London: Hodder &amp; Stoughton. </w:t>
      </w:r>
    </w:p>
    <w:p w14:paraId="62C9707E" w14:textId="77777777" w:rsidR="00281E1C" w:rsidRDefault="00281E1C" w:rsidP="00DF486B">
      <w:pPr>
        <w:ind w:left="454" w:hanging="454"/>
        <w:jc w:val="both"/>
        <w:rPr>
          <w:lang w:val="en-GB"/>
        </w:rPr>
      </w:pPr>
    </w:p>
    <w:p w14:paraId="64ED7CEB" w14:textId="7EB393AA" w:rsidR="00281E1C" w:rsidRPr="00785294" w:rsidRDefault="009831C2" w:rsidP="00DF486B">
      <w:pPr>
        <w:ind w:left="454" w:hanging="454"/>
        <w:jc w:val="both"/>
        <w:rPr>
          <w:lang w:val="en-GB"/>
        </w:rPr>
      </w:pPr>
      <w:r>
        <w:rPr>
          <w:lang w:val="en-GB"/>
        </w:rPr>
        <w:t>Parkin</w:t>
      </w:r>
      <w:r w:rsidR="00DF486B">
        <w:rPr>
          <w:lang w:val="en-GB"/>
        </w:rPr>
        <w:t>,</w:t>
      </w:r>
      <w:r>
        <w:rPr>
          <w:lang w:val="en-GB"/>
        </w:rPr>
        <w:t xml:space="preserve"> J</w:t>
      </w:r>
      <w:r w:rsidR="00DF486B">
        <w:rPr>
          <w:lang w:val="en-GB"/>
        </w:rPr>
        <w:t>.</w:t>
      </w:r>
      <w:r w:rsidR="00281E1C" w:rsidRPr="00785294">
        <w:rPr>
          <w:lang w:val="en-GB"/>
        </w:rPr>
        <w:t xml:space="preserve"> (2010) </w:t>
      </w:r>
      <w:r w:rsidR="006C79D7">
        <w:rPr>
          <w:i/>
          <w:iCs/>
          <w:lang w:val="en-GB"/>
        </w:rPr>
        <w:t>F**k It: The Ultimate Spiritual W</w:t>
      </w:r>
      <w:r w:rsidR="00281E1C" w:rsidRPr="00785294">
        <w:rPr>
          <w:i/>
          <w:iCs/>
          <w:lang w:val="en-GB"/>
        </w:rPr>
        <w:t>ay</w:t>
      </w:r>
      <w:r w:rsidR="00281E1C" w:rsidRPr="00785294">
        <w:rPr>
          <w:lang w:val="en-GB"/>
        </w:rPr>
        <w:t xml:space="preserve">. London: Hay House. </w:t>
      </w:r>
    </w:p>
    <w:p w14:paraId="7E2C40BD" w14:textId="77777777" w:rsidR="00281E1C" w:rsidRDefault="00281E1C" w:rsidP="00DF486B">
      <w:pPr>
        <w:jc w:val="both"/>
      </w:pPr>
    </w:p>
    <w:p w14:paraId="02BC7E43" w14:textId="26D7F621" w:rsidR="00281E1C" w:rsidRPr="00536903" w:rsidRDefault="009831C2" w:rsidP="00DF486B">
      <w:pPr>
        <w:ind w:left="454" w:hanging="454"/>
        <w:jc w:val="both"/>
        <w:rPr>
          <w:iCs/>
          <w:lang w:val="en-GB"/>
        </w:rPr>
      </w:pPr>
      <w:r>
        <w:rPr>
          <w:iCs/>
        </w:rPr>
        <w:t>Rimke</w:t>
      </w:r>
      <w:r w:rsidR="00DF486B">
        <w:rPr>
          <w:iCs/>
        </w:rPr>
        <w:t>,</w:t>
      </w:r>
      <w:r>
        <w:rPr>
          <w:iCs/>
        </w:rPr>
        <w:t xml:space="preserve"> H</w:t>
      </w:r>
      <w:r w:rsidR="00DF486B">
        <w:rPr>
          <w:iCs/>
        </w:rPr>
        <w:t>.</w:t>
      </w:r>
      <w:r>
        <w:rPr>
          <w:iCs/>
        </w:rPr>
        <w:t>M</w:t>
      </w:r>
      <w:r w:rsidR="00DF486B">
        <w:rPr>
          <w:iCs/>
        </w:rPr>
        <w:t>.</w:t>
      </w:r>
      <w:r w:rsidR="007A74F4">
        <w:rPr>
          <w:iCs/>
        </w:rPr>
        <w:t xml:space="preserve"> (2000) </w:t>
      </w:r>
      <w:r w:rsidR="00281E1C" w:rsidRPr="00536903">
        <w:rPr>
          <w:iCs/>
        </w:rPr>
        <w:t>Governing citizen</w:t>
      </w:r>
      <w:r w:rsidR="007A74F4">
        <w:rPr>
          <w:iCs/>
        </w:rPr>
        <w:t>s through self-help literature.</w:t>
      </w:r>
      <w:r w:rsidR="00281E1C" w:rsidRPr="00536903">
        <w:rPr>
          <w:iCs/>
        </w:rPr>
        <w:t xml:space="preserve"> </w:t>
      </w:r>
      <w:r w:rsidR="00281E1C" w:rsidRPr="00536903">
        <w:rPr>
          <w:i/>
          <w:iCs/>
        </w:rPr>
        <w:t xml:space="preserve">Cultural Studies </w:t>
      </w:r>
      <w:r w:rsidR="002D76D6">
        <w:rPr>
          <w:iCs/>
        </w:rPr>
        <w:t>14(</w:t>
      </w:r>
      <w:r w:rsidR="00281E1C" w:rsidRPr="00536903">
        <w:rPr>
          <w:iCs/>
        </w:rPr>
        <w:t>1</w:t>
      </w:r>
      <w:r w:rsidR="002D76D6">
        <w:rPr>
          <w:iCs/>
        </w:rPr>
        <w:t>):</w:t>
      </w:r>
      <w:r w:rsidR="00281E1C" w:rsidRPr="00536903">
        <w:rPr>
          <w:iCs/>
        </w:rPr>
        <w:t xml:space="preserve"> 61-78.</w:t>
      </w:r>
    </w:p>
    <w:p w14:paraId="407D177C" w14:textId="77777777" w:rsidR="00281E1C" w:rsidRDefault="00281E1C" w:rsidP="00DF486B">
      <w:pPr>
        <w:ind w:left="454" w:hanging="454"/>
        <w:jc w:val="both"/>
        <w:rPr>
          <w:lang w:val="en-GB"/>
        </w:rPr>
      </w:pPr>
    </w:p>
    <w:p w14:paraId="19FABC67" w14:textId="2D123071" w:rsidR="00281E1C" w:rsidRDefault="009831C2" w:rsidP="00DF486B">
      <w:pPr>
        <w:ind w:left="454" w:hanging="454"/>
        <w:jc w:val="both"/>
        <w:rPr>
          <w:lang w:val="en-GB"/>
        </w:rPr>
      </w:pPr>
      <w:r>
        <w:rPr>
          <w:lang w:val="en-GB"/>
        </w:rPr>
        <w:t>Semino</w:t>
      </w:r>
      <w:r w:rsidR="00DF486B">
        <w:rPr>
          <w:lang w:val="en-GB"/>
        </w:rPr>
        <w:t>,</w:t>
      </w:r>
      <w:r>
        <w:rPr>
          <w:lang w:val="en-GB"/>
        </w:rPr>
        <w:t xml:space="preserve"> E</w:t>
      </w:r>
      <w:r w:rsidR="00DF486B">
        <w:rPr>
          <w:lang w:val="en-GB"/>
        </w:rPr>
        <w:t>.</w:t>
      </w:r>
      <w:r w:rsidR="00281E1C">
        <w:rPr>
          <w:lang w:val="en-GB"/>
        </w:rPr>
        <w:t xml:space="preserve"> (2008) </w:t>
      </w:r>
      <w:r w:rsidR="00281E1C">
        <w:rPr>
          <w:i/>
          <w:lang w:val="en-GB"/>
        </w:rPr>
        <w:t>Metaphor in Discourse.</w:t>
      </w:r>
      <w:r w:rsidR="00281E1C">
        <w:rPr>
          <w:lang w:val="en-GB"/>
        </w:rPr>
        <w:t xml:space="preserve"> Cambridge: Cambridge University Press. </w:t>
      </w:r>
    </w:p>
    <w:p w14:paraId="431A726A" w14:textId="77777777" w:rsidR="00281E1C" w:rsidRDefault="00281E1C" w:rsidP="00DF486B">
      <w:pPr>
        <w:pStyle w:val="NoSpacing"/>
        <w:ind w:left="454" w:hanging="454"/>
        <w:jc w:val="both"/>
      </w:pPr>
    </w:p>
    <w:p w14:paraId="0F275700" w14:textId="10DBA636" w:rsidR="00B77BDD" w:rsidRDefault="009831C2" w:rsidP="00DF486B">
      <w:pPr>
        <w:pStyle w:val="NoSpacing"/>
        <w:ind w:left="454" w:hanging="454"/>
        <w:jc w:val="both"/>
      </w:pPr>
      <w:r>
        <w:t>Simonds</w:t>
      </w:r>
      <w:r w:rsidR="00DF486B">
        <w:t>,</w:t>
      </w:r>
      <w:r>
        <w:t xml:space="preserve"> W</w:t>
      </w:r>
      <w:r w:rsidR="00DF486B">
        <w:t>.</w:t>
      </w:r>
      <w:r w:rsidR="00B77BDD">
        <w:t xml:space="preserve"> (1992) </w:t>
      </w:r>
      <w:r w:rsidR="00B77BDD">
        <w:rPr>
          <w:i/>
          <w:iCs/>
        </w:rPr>
        <w:t xml:space="preserve">Women and Self-Help Culture: Reading Between the Lines. </w:t>
      </w:r>
      <w:r w:rsidR="00B77BDD">
        <w:rPr>
          <w:iCs/>
        </w:rPr>
        <w:t>New Brunswick, New Jersey: Rutgers University Press.</w:t>
      </w:r>
    </w:p>
    <w:p w14:paraId="73414FAC" w14:textId="77777777" w:rsidR="00B77BDD" w:rsidRDefault="00B77BDD" w:rsidP="00DF486B">
      <w:pPr>
        <w:pStyle w:val="NoSpacing"/>
        <w:ind w:left="454" w:hanging="454"/>
        <w:jc w:val="both"/>
      </w:pPr>
    </w:p>
    <w:p w14:paraId="68A432C8" w14:textId="2D658D1A" w:rsidR="00281E1C" w:rsidRDefault="009831C2" w:rsidP="00DF486B">
      <w:pPr>
        <w:pStyle w:val="NoSpacing"/>
        <w:ind w:left="454" w:hanging="454"/>
        <w:jc w:val="both"/>
      </w:pPr>
      <w:r>
        <w:t>Starker</w:t>
      </w:r>
      <w:r w:rsidR="00DF486B">
        <w:t>,</w:t>
      </w:r>
      <w:r>
        <w:t xml:space="preserve"> S</w:t>
      </w:r>
      <w:r w:rsidR="00DF486B">
        <w:t>.</w:t>
      </w:r>
      <w:r w:rsidR="00281E1C" w:rsidRPr="002B2BCF">
        <w:t xml:space="preserve"> (1989) </w:t>
      </w:r>
      <w:r w:rsidR="00DF486B">
        <w:rPr>
          <w:i/>
        </w:rPr>
        <w:t>Oracle at the Supermarket: The American Preoccupation with Self-Help B</w:t>
      </w:r>
      <w:r w:rsidR="00281E1C" w:rsidRPr="0010367D">
        <w:rPr>
          <w:i/>
        </w:rPr>
        <w:t>ooks.</w:t>
      </w:r>
      <w:r w:rsidR="00281E1C" w:rsidRPr="002B2BCF">
        <w:t xml:space="preserve"> New Brunswick, New Jersey: Transaction Publishers.</w:t>
      </w:r>
    </w:p>
    <w:p w14:paraId="3EF90697" w14:textId="77777777" w:rsidR="00941BA8" w:rsidRDefault="00941BA8" w:rsidP="00DF486B">
      <w:pPr>
        <w:pStyle w:val="NoSpacing"/>
        <w:ind w:left="454" w:hanging="454"/>
        <w:jc w:val="both"/>
      </w:pPr>
    </w:p>
    <w:p w14:paraId="727EB44E" w14:textId="49129893" w:rsidR="00941BA8" w:rsidRPr="00941BA8" w:rsidRDefault="009831C2" w:rsidP="00DF486B">
      <w:pPr>
        <w:pStyle w:val="NoSpacing"/>
        <w:ind w:left="454" w:hanging="454"/>
        <w:jc w:val="both"/>
      </w:pPr>
      <w:r>
        <w:t>Templar</w:t>
      </w:r>
      <w:r w:rsidR="00DF486B">
        <w:t>,</w:t>
      </w:r>
      <w:r>
        <w:t xml:space="preserve"> R</w:t>
      </w:r>
      <w:r w:rsidR="00DF486B">
        <w:t>.</w:t>
      </w:r>
      <w:r w:rsidR="00941BA8">
        <w:t xml:space="preserve"> (2006) </w:t>
      </w:r>
      <w:r w:rsidR="00941BA8">
        <w:rPr>
          <w:i/>
        </w:rPr>
        <w:t xml:space="preserve">The Rules of Life. </w:t>
      </w:r>
      <w:r w:rsidR="00941BA8">
        <w:t xml:space="preserve">Harlow: Pearson. </w:t>
      </w:r>
    </w:p>
    <w:p w14:paraId="53909DC2" w14:textId="77777777" w:rsidR="00281E1C" w:rsidRDefault="00281E1C" w:rsidP="00DF486B">
      <w:pPr>
        <w:pStyle w:val="NoSpacing"/>
        <w:ind w:left="454" w:hanging="454"/>
        <w:jc w:val="both"/>
      </w:pPr>
    </w:p>
    <w:p w14:paraId="6E0100C7" w14:textId="261BAFA5" w:rsidR="00281E1C" w:rsidRDefault="009831C2" w:rsidP="00DF486B">
      <w:pPr>
        <w:pStyle w:val="NoSpacing"/>
        <w:ind w:left="454" w:hanging="454"/>
        <w:jc w:val="both"/>
      </w:pPr>
      <w:r>
        <w:t>Weiss</w:t>
      </w:r>
      <w:r w:rsidR="00DF486B">
        <w:t>,</w:t>
      </w:r>
      <w:r>
        <w:t xml:space="preserve"> R</w:t>
      </w:r>
      <w:r w:rsidR="00DF486B">
        <w:t>.</w:t>
      </w:r>
      <w:r w:rsidR="00281E1C" w:rsidRPr="002B2BCF">
        <w:t xml:space="preserve"> (1969) </w:t>
      </w:r>
      <w:r w:rsidR="00D57698">
        <w:rPr>
          <w:i/>
        </w:rPr>
        <w:t>The American Myth of S</w:t>
      </w:r>
      <w:r w:rsidR="00281E1C" w:rsidRPr="0010367D">
        <w:rPr>
          <w:i/>
        </w:rPr>
        <w:t>uccess</w:t>
      </w:r>
      <w:r w:rsidR="00281E1C">
        <w:t xml:space="preserve">. New York: Basic Books. </w:t>
      </w:r>
    </w:p>
    <w:p w14:paraId="32CE8733" w14:textId="77777777" w:rsidR="00672703" w:rsidRDefault="00672703" w:rsidP="00DF486B">
      <w:pPr>
        <w:pStyle w:val="NoSpacing"/>
        <w:ind w:left="454" w:hanging="454"/>
        <w:jc w:val="both"/>
      </w:pPr>
    </w:p>
    <w:p w14:paraId="3825859F" w14:textId="1901602B" w:rsidR="00672703" w:rsidRPr="00CC7093" w:rsidRDefault="009831C2" w:rsidP="00DF486B">
      <w:pPr>
        <w:pStyle w:val="NoSpacing"/>
        <w:ind w:left="454" w:hanging="454"/>
        <w:jc w:val="both"/>
      </w:pPr>
      <w:r>
        <w:t>Willson</w:t>
      </w:r>
      <w:r w:rsidR="00DF486B">
        <w:t>,</w:t>
      </w:r>
      <w:r w:rsidR="00672703">
        <w:t xml:space="preserve"> </w:t>
      </w:r>
      <w:r>
        <w:t>R</w:t>
      </w:r>
      <w:r w:rsidR="00DF486B">
        <w:t>.</w:t>
      </w:r>
      <w:r w:rsidR="00CC7093">
        <w:t xml:space="preserve"> </w:t>
      </w:r>
      <w:r>
        <w:t>and</w:t>
      </w:r>
      <w:r w:rsidR="00672703">
        <w:t xml:space="preserve"> Branch</w:t>
      </w:r>
      <w:r w:rsidR="00DF486B">
        <w:t>,</w:t>
      </w:r>
      <w:r>
        <w:t xml:space="preserve"> R</w:t>
      </w:r>
      <w:r w:rsidR="00DF486B">
        <w:t>.</w:t>
      </w:r>
      <w:r w:rsidR="00CC7093">
        <w:t xml:space="preserve"> (2010)</w:t>
      </w:r>
      <w:r w:rsidR="00672703">
        <w:t xml:space="preserve"> </w:t>
      </w:r>
      <w:r w:rsidR="00672703">
        <w:rPr>
          <w:i/>
        </w:rPr>
        <w:t>Cognitive Behavioural Therapy for Dummies.</w:t>
      </w:r>
      <w:r w:rsidR="00CC7093">
        <w:rPr>
          <w:i/>
        </w:rPr>
        <w:t xml:space="preserve"> </w:t>
      </w:r>
      <w:r w:rsidR="00CC7093">
        <w:t xml:space="preserve">2nd ed. Chichester: John Wiley &amp; Sons. </w:t>
      </w:r>
    </w:p>
    <w:p w14:paraId="7E189EB1" w14:textId="77777777" w:rsidR="00896F14" w:rsidRPr="00A92017" w:rsidRDefault="00896F14" w:rsidP="00DF486B">
      <w:pPr>
        <w:jc w:val="both"/>
      </w:pPr>
    </w:p>
    <w:sectPr w:rsidR="00896F14" w:rsidRPr="00A92017" w:rsidSect="00896F14">
      <w:footerReference w:type="even" r:id="rId9"/>
      <w:footerReference w:type="default" r:id="rId1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8576D" w14:textId="77777777" w:rsidR="002E5159" w:rsidRDefault="002E5159" w:rsidP="00C92649">
      <w:r>
        <w:separator/>
      </w:r>
    </w:p>
  </w:endnote>
  <w:endnote w:type="continuationSeparator" w:id="0">
    <w:p w14:paraId="61FA6AE7" w14:textId="77777777" w:rsidR="002E5159" w:rsidRDefault="002E5159" w:rsidP="00C9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0C5AA" w14:textId="77777777" w:rsidR="002E5159" w:rsidRDefault="002E5159" w:rsidP="00B95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67D47" w14:textId="77777777" w:rsidR="002E5159" w:rsidRDefault="002E5159" w:rsidP="00C926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C738C" w14:textId="77777777" w:rsidR="002E5159" w:rsidRDefault="002E5159" w:rsidP="00B95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E45">
      <w:rPr>
        <w:rStyle w:val="PageNumber"/>
        <w:noProof/>
      </w:rPr>
      <w:t>17</w:t>
    </w:r>
    <w:r>
      <w:rPr>
        <w:rStyle w:val="PageNumber"/>
      </w:rPr>
      <w:fldChar w:fldCharType="end"/>
    </w:r>
  </w:p>
  <w:p w14:paraId="3C373C2E" w14:textId="77777777" w:rsidR="002E5159" w:rsidRDefault="002E5159" w:rsidP="00C926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FCE34" w14:textId="77777777" w:rsidR="002E5159" w:rsidRDefault="002E5159" w:rsidP="00C92649">
      <w:r>
        <w:separator/>
      </w:r>
    </w:p>
  </w:footnote>
  <w:footnote w:type="continuationSeparator" w:id="0">
    <w:p w14:paraId="75500D9A" w14:textId="77777777" w:rsidR="002E5159" w:rsidRDefault="002E5159" w:rsidP="00C926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3E9"/>
    <w:multiLevelType w:val="hybridMultilevel"/>
    <w:tmpl w:val="C57473DE"/>
    <w:lvl w:ilvl="0" w:tplc="A1885914">
      <w:start w:val="1"/>
      <w:numFmt w:val="decimal"/>
      <w:lvlText w:val="%1)"/>
      <w:lvlJc w:val="left"/>
      <w:pPr>
        <w:ind w:left="473" w:hanging="360"/>
      </w:pPr>
      <w:rPr>
        <w:rFonts w:ascii="Times New Roman" w:eastAsiaTheme="minorEastAsia" w:hAnsi="Times New Roman" w:cs="Times New Roman"/>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41A89"/>
    <w:multiLevelType w:val="hybridMultilevel"/>
    <w:tmpl w:val="4226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22617"/>
    <w:multiLevelType w:val="hybridMultilevel"/>
    <w:tmpl w:val="4298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E0F41"/>
    <w:multiLevelType w:val="hybridMultilevel"/>
    <w:tmpl w:val="EA5097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54296E25"/>
    <w:multiLevelType w:val="hybridMultilevel"/>
    <w:tmpl w:val="C350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0739A6"/>
    <w:multiLevelType w:val="hybridMultilevel"/>
    <w:tmpl w:val="27BE2D24"/>
    <w:lvl w:ilvl="0" w:tplc="F6F22296">
      <w:start w:val="4"/>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nsid w:val="674335ED"/>
    <w:multiLevelType w:val="hybridMultilevel"/>
    <w:tmpl w:val="D992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C715C"/>
    <w:multiLevelType w:val="hybridMultilevel"/>
    <w:tmpl w:val="673A7C6A"/>
    <w:lvl w:ilvl="0" w:tplc="7188E1EE">
      <w:start w:val="1"/>
      <w:numFmt w:val="decimal"/>
      <w:lvlText w:val="%1)"/>
      <w:lvlJc w:val="left"/>
      <w:pPr>
        <w:tabs>
          <w:tab w:val="num" w:pos="720"/>
        </w:tabs>
        <w:ind w:left="720" w:hanging="363"/>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7F"/>
    <w:rsid w:val="000021CD"/>
    <w:rsid w:val="00004785"/>
    <w:rsid w:val="00013173"/>
    <w:rsid w:val="00013C83"/>
    <w:rsid w:val="000304DE"/>
    <w:rsid w:val="00031E1F"/>
    <w:rsid w:val="00035FDC"/>
    <w:rsid w:val="00044556"/>
    <w:rsid w:val="0004595B"/>
    <w:rsid w:val="00054287"/>
    <w:rsid w:val="0006137B"/>
    <w:rsid w:val="000B2803"/>
    <w:rsid w:val="000C3CA8"/>
    <w:rsid w:val="000D2D2A"/>
    <w:rsid w:val="000D38BC"/>
    <w:rsid w:val="000E2296"/>
    <w:rsid w:val="000E422F"/>
    <w:rsid w:val="00111347"/>
    <w:rsid w:val="00111646"/>
    <w:rsid w:val="00112C07"/>
    <w:rsid w:val="00125292"/>
    <w:rsid w:val="00125337"/>
    <w:rsid w:val="00137589"/>
    <w:rsid w:val="00141877"/>
    <w:rsid w:val="001432B9"/>
    <w:rsid w:val="0014713D"/>
    <w:rsid w:val="00173A8A"/>
    <w:rsid w:val="00180A32"/>
    <w:rsid w:val="001865D9"/>
    <w:rsid w:val="001906C1"/>
    <w:rsid w:val="001B0138"/>
    <w:rsid w:val="001C0DA9"/>
    <w:rsid w:val="001C4458"/>
    <w:rsid w:val="001D23A6"/>
    <w:rsid w:val="001D52B4"/>
    <w:rsid w:val="001D717F"/>
    <w:rsid w:val="001E12D8"/>
    <w:rsid w:val="001E3724"/>
    <w:rsid w:val="001F0811"/>
    <w:rsid w:val="001F0FDC"/>
    <w:rsid w:val="00203F86"/>
    <w:rsid w:val="00222281"/>
    <w:rsid w:val="0024695E"/>
    <w:rsid w:val="0025775F"/>
    <w:rsid w:val="00261DD9"/>
    <w:rsid w:val="00265BC5"/>
    <w:rsid w:val="00281E1C"/>
    <w:rsid w:val="002A56EA"/>
    <w:rsid w:val="002C50EB"/>
    <w:rsid w:val="002D5AE9"/>
    <w:rsid w:val="002D76D6"/>
    <w:rsid w:val="002E1539"/>
    <w:rsid w:val="002E5159"/>
    <w:rsid w:val="002F24CB"/>
    <w:rsid w:val="002F5C18"/>
    <w:rsid w:val="00311B7E"/>
    <w:rsid w:val="0031662F"/>
    <w:rsid w:val="003210D0"/>
    <w:rsid w:val="00326F09"/>
    <w:rsid w:val="003275F8"/>
    <w:rsid w:val="0033115A"/>
    <w:rsid w:val="00345576"/>
    <w:rsid w:val="003513FE"/>
    <w:rsid w:val="003660A2"/>
    <w:rsid w:val="0036745C"/>
    <w:rsid w:val="00372F25"/>
    <w:rsid w:val="00375AAF"/>
    <w:rsid w:val="00384A2A"/>
    <w:rsid w:val="003B4EDB"/>
    <w:rsid w:val="003C4F20"/>
    <w:rsid w:val="003F58FF"/>
    <w:rsid w:val="00407454"/>
    <w:rsid w:val="004144CF"/>
    <w:rsid w:val="00426652"/>
    <w:rsid w:val="0043180C"/>
    <w:rsid w:val="00444783"/>
    <w:rsid w:val="00452FFB"/>
    <w:rsid w:val="0046373A"/>
    <w:rsid w:val="0047390F"/>
    <w:rsid w:val="004A0D8D"/>
    <w:rsid w:val="004B033C"/>
    <w:rsid w:val="004B0537"/>
    <w:rsid w:val="004B1D74"/>
    <w:rsid w:val="004B4693"/>
    <w:rsid w:val="004C4864"/>
    <w:rsid w:val="004D169D"/>
    <w:rsid w:val="004D3AEB"/>
    <w:rsid w:val="004E6AAE"/>
    <w:rsid w:val="005035ED"/>
    <w:rsid w:val="005125C7"/>
    <w:rsid w:val="00522694"/>
    <w:rsid w:val="005255E5"/>
    <w:rsid w:val="00535CFF"/>
    <w:rsid w:val="00541037"/>
    <w:rsid w:val="00543B98"/>
    <w:rsid w:val="0055129A"/>
    <w:rsid w:val="0055640E"/>
    <w:rsid w:val="005679AC"/>
    <w:rsid w:val="00575AF6"/>
    <w:rsid w:val="005B4EA0"/>
    <w:rsid w:val="005C218D"/>
    <w:rsid w:val="005C5CFE"/>
    <w:rsid w:val="005D0584"/>
    <w:rsid w:val="005E6F48"/>
    <w:rsid w:val="005F4B73"/>
    <w:rsid w:val="00620A0C"/>
    <w:rsid w:val="00625100"/>
    <w:rsid w:val="006514C9"/>
    <w:rsid w:val="0067102D"/>
    <w:rsid w:val="006710A4"/>
    <w:rsid w:val="00672703"/>
    <w:rsid w:val="00674DF2"/>
    <w:rsid w:val="00675DB2"/>
    <w:rsid w:val="006865C5"/>
    <w:rsid w:val="00693AB1"/>
    <w:rsid w:val="006A071D"/>
    <w:rsid w:val="006A4EB3"/>
    <w:rsid w:val="006B23F6"/>
    <w:rsid w:val="006B504F"/>
    <w:rsid w:val="006C79D7"/>
    <w:rsid w:val="00704744"/>
    <w:rsid w:val="0070637E"/>
    <w:rsid w:val="00723CC5"/>
    <w:rsid w:val="00735D03"/>
    <w:rsid w:val="00744EAF"/>
    <w:rsid w:val="00747A9B"/>
    <w:rsid w:val="00757F31"/>
    <w:rsid w:val="007617A4"/>
    <w:rsid w:val="00782D95"/>
    <w:rsid w:val="007A090C"/>
    <w:rsid w:val="007A4AB1"/>
    <w:rsid w:val="007A74F4"/>
    <w:rsid w:val="007B1F34"/>
    <w:rsid w:val="007B1FED"/>
    <w:rsid w:val="007B7719"/>
    <w:rsid w:val="007C0D27"/>
    <w:rsid w:val="007D4F24"/>
    <w:rsid w:val="007E4A48"/>
    <w:rsid w:val="007E7415"/>
    <w:rsid w:val="007F025F"/>
    <w:rsid w:val="007F568E"/>
    <w:rsid w:val="0081623A"/>
    <w:rsid w:val="00820E45"/>
    <w:rsid w:val="00823C5E"/>
    <w:rsid w:val="008242DE"/>
    <w:rsid w:val="0086544C"/>
    <w:rsid w:val="00873B4F"/>
    <w:rsid w:val="00877011"/>
    <w:rsid w:val="00882D1F"/>
    <w:rsid w:val="00895B41"/>
    <w:rsid w:val="00896F14"/>
    <w:rsid w:val="008A57C0"/>
    <w:rsid w:val="008C2604"/>
    <w:rsid w:val="008C5669"/>
    <w:rsid w:val="008D0F17"/>
    <w:rsid w:val="008E76B3"/>
    <w:rsid w:val="00900925"/>
    <w:rsid w:val="0090370D"/>
    <w:rsid w:val="00920E4A"/>
    <w:rsid w:val="00921C45"/>
    <w:rsid w:val="0093698F"/>
    <w:rsid w:val="0094155A"/>
    <w:rsid w:val="00941BA8"/>
    <w:rsid w:val="00952DBD"/>
    <w:rsid w:val="00967357"/>
    <w:rsid w:val="009807CE"/>
    <w:rsid w:val="009831C2"/>
    <w:rsid w:val="00986F33"/>
    <w:rsid w:val="0098761E"/>
    <w:rsid w:val="009B13A1"/>
    <w:rsid w:val="009B2202"/>
    <w:rsid w:val="009E075D"/>
    <w:rsid w:val="009F2C21"/>
    <w:rsid w:val="009F6EBA"/>
    <w:rsid w:val="00A25D41"/>
    <w:rsid w:val="00A36EF0"/>
    <w:rsid w:val="00A443B6"/>
    <w:rsid w:val="00A66055"/>
    <w:rsid w:val="00A845B4"/>
    <w:rsid w:val="00A92017"/>
    <w:rsid w:val="00AC3DF7"/>
    <w:rsid w:val="00AD3979"/>
    <w:rsid w:val="00AD4E78"/>
    <w:rsid w:val="00AE4DA1"/>
    <w:rsid w:val="00AF572F"/>
    <w:rsid w:val="00AF7905"/>
    <w:rsid w:val="00B12555"/>
    <w:rsid w:val="00B16C16"/>
    <w:rsid w:val="00B17BB3"/>
    <w:rsid w:val="00B209E0"/>
    <w:rsid w:val="00B35F49"/>
    <w:rsid w:val="00B37E3A"/>
    <w:rsid w:val="00B425D7"/>
    <w:rsid w:val="00B42ADA"/>
    <w:rsid w:val="00B47469"/>
    <w:rsid w:val="00B603AF"/>
    <w:rsid w:val="00B66B4A"/>
    <w:rsid w:val="00B77BDD"/>
    <w:rsid w:val="00B9594B"/>
    <w:rsid w:val="00BA414B"/>
    <w:rsid w:val="00BC41E7"/>
    <w:rsid w:val="00BC62B8"/>
    <w:rsid w:val="00BD2C47"/>
    <w:rsid w:val="00BE6556"/>
    <w:rsid w:val="00BF1C78"/>
    <w:rsid w:val="00BF794F"/>
    <w:rsid w:val="00C22830"/>
    <w:rsid w:val="00C30C30"/>
    <w:rsid w:val="00C36273"/>
    <w:rsid w:val="00C408F6"/>
    <w:rsid w:val="00C45556"/>
    <w:rsid w:val="00C45716"/>
    <w:rsid w:val="00C5743B"/>
    <w:rsid w:val="00C718EC"/>
    <w:rsid w:val="00C77E9B"/>
    <w:rsid w:val="00C87ED5"/>
    <w:rsid w:val="00C92649"/>
    <w:rsid w:val="00CA5401"/>
    <w:rsid w:val="00CB09EB"/>
    <w:rsid w:val="00CB2CEB"/>
    <w:rsid w:val="00CC0382"/>
    <w:rsid w:val="00CC7093"/>
    <w:rsid w:val="00CE187B"/>
    <w:rsid w:val="00CE2172"/>
    <w:rsid w:val="00D17382"/>
    <w:rsid w:val="00D202BB"/>
    <w:rsid w:val="00D20B60"/>
    <w:rsid w:val="00D32FA0"/>
    <w:rsid w:val="00D338FA"/>
    <w:rsid w:val="00D57698"/>
    <w:rsid w:val="00D623EA"/>
    <w:rsid w:val="00D7198B"/>
    <w:rsid w:val="00D804DB"/>
    <w:rsid w:val="00DA05BB"/>
    <w:rsid w:val="00DA7FDB"/>
    <w:rsid w:val="00DB4206"/>
    <w:rsid w:val="00DC5593"/>
    <w:rsid w:val="00DD4295"/>
    <w:rsid w:val="00DF419D"/>
    <w:rsid w:val="00DF486B"/>
    <w:rsid w:val="00E03FB4"/>
    <w:rsid w:val="00E2587A"/>
    <w:rsid w:val="00E33751"/>
    <w:rsid w:val="00E33B5F"/>
    <w:rsid w:val="00E40F39"/>
    <w:rsid w:val="00E5088A"/>
    <w:rsid w:val="00E726D8"/>
    <w:rsid w:val="00E758E8"/>
    <w:rsid w:val="00E774A5"/>
    <w:rsid w:val="00E80FDB"/>
    <w:rsid w:val="00E83032"/>
    <w:rsid w:val="00E86FE8"/>
    <w:rsid w:val="00E87FA9"/>
    <w:rsid w:val="00E9443F"/>
    <w:rsid w:val="00E96532"/>
    <w:rsid w:val="00E96540"/>
    <w:rsid w:val="00EB129D"/>
    <w:rsid w:val="00EB2C09"/>
    <w:rsid w:val="00EB4291"/>
    <w:rsid w:val="00EB59C9"/>
    <w:rsid w:val="00ED2DE1"/>
    <w:rsid w:val="00ED479B"/>
    <w:rsid w:val="00F0345D"/>
    <w:rsid w:val="00F1091C"/>
    <w:rsid w:val="00F21203"/>
    <w:rsid w:val="00F337A3"/>
    <w:rsid w:val="00F35A8F"/>
    <w:rsid w:val="00F41E8F"/>
    <w:rsid w:val="00F47961"/>
    <w:rsid w:val="00F550A0"/>
    <w:rsid w:val="00F55933"/>
    <w:rsid w:val="00F756A9"/>
    <w:rsid w:val="00F92E63"/>
    <w:rsid w:val="00F95E62"/>
    <w:rsid w:val="00FD376C"/>
    <w:rsid w:val="00FD4F0F"/>
    <w:rsid w:val="00FD76DC"/>
    <w:rsid w:val="00FE1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8E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717F"/>
    <w:rPr>
      <w:rFonts w:eastAsia="MS ??"/>
    </w:rPr>
  </w:style>
  <w:style w:type="paragraph" w:styleId="BalloonText">
    <w:name w:val="Balloon Text"/>
    <w:basedOn w:val="Normal"/>
    <w:link w:val="BalloonTextChar"/>
    <w:uiPriority w:val="99"/>
    <w:semiHidden/>
    <w:unhideWhenUsed/>
    <w:rsid w:val="001D7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17F"/>
    <w:rPr>
      <w:rFonts w:ascii="Lucida Grande" w:hAnsi="Lucida Grande" w:cs="Lucida Grande"/>
      <w:sz w:val="18"/>
      <w:szCs w:val="18"/>
    </w:rPr>
  </w:style>
  <w:style w:type="paragraph" w:styleId="FootnoteText">
    <w:name w:val="footnote text"/>
    <w:basedOn w:val="Normal"/>
    <w:link w:val="FootnoteTextChar"/>
    <w:rsid w:val="001D717F"/>
    <w:rPr>
      <w:rFonts w:eastAsia="Times New Roman"/>
      <w:sz w:val="20"/>
      <w:szCs w:val="20"/>
    </w:rPr>
  </w:style>
  <w:style w:type="character" w:customStyle="1" w:styleId="FootnoteTextChar">
    <w:name w:val="Footnote Text Char"/>
    <w:basedOn w:val="DefaultParagraphFont"/>
    <w:link w:val="FootnoteText"/>
    <w:rsid w:val="001D717F"/>
    <w:rPr>
      <w:rFonts w:eastAsia="Times New Roman"/>
      <w:sz w:val="20"/>
      <w:szCs w:val="20"/>
    </w:rPr>
  </w:style>
  <w:style w:type="paragraph" w:styleId="ListParagraph">
    <w:name w:val="List Paragraph"/>
    <w:basedOn w:val="Normal"/>
    <w:uiPriority w:val="34"/>
    <w:qFormat/>
    <w:rsid w:val="001D717F"/>
    <w:pPr>
      <w:ind w:left="720"/>
      <w:contextualSpacing/>
    </w:pPr>
  </w:style>
  <w:style w:type="character" w:styleId="Hyperlink">
    <w:name w:val="Hyperlink"/>
    <w:basedOn w:val="DefaultParagraphFont"/>
    <w:rsid w:val="00281E1C"/>
    <w:rPr>
      <w:color w:val="0000FF"/>
      <w:u w:val="single"/>
    </w:rPr>
  </w:style>
  <w:style w:type="paragraph" w:styleId="Footer">
    <w:name w:val="footer"/>
    <w:basedOn w:val="Normal"/>
    <w:link w:val="FooterChar"/>
    <w:uiPriority w:val="99"/>
    <w:unhideWhenUsed/>
    <w:rsid w:val="00C92649"/>
    <w:pPr>
      <w:tabs>
        <w:tab w:val="center" w:pos="4320"/>
        <w:tab w:val="right" w:pos="8640"/>
      </w:tabs>
    </w:pPr>
  </w:style>
  <w:style w:type="character" w:customStyle="1" w:styleId="FooterChar">
    <w:name w:val="Footer Char"/>
    <w:basedOn w:val="DefaultParagraphFont"/>
    <w:link w:val="Footer"/>
    <w:uiPriority w:val="99"/>
    <w:rsid w:val="00C92649"/>
  </w:style>
  <w:style w:type="character" w:styleId="PageNumber">
    <w:name w:val="page number"/>
    <w:basedOn w:val="DefaultParagraphFont"/>
    <w:uiPriority w:val="99"/>
    <w:semiHidden/>
    <w:unhideWhenUsed/>
    <w:rsid w:val="00C92649"/>
  </w:style>
  <w:style w:type="character" w:styleId="FollowedHyperlink">
    <w:name w:val="FollowedHyperlink"/>
    <w:basedOn w:val="DefaultParagraphFont"/>
    <w:uiPriority w:val="99"/>
    <w:semiHidden/>
    <w:unhideWhenUsed/>
    <w:rsid w:val="007A74F4"/>
    <w:rPr>
      <w:color w:val="800080" w:themeColor="followedHyperlink"/>
      <w:u w:val="single"/>
    </w:rPr>
  </w:style>
  <w:style w:type="paragraph" w:styleId="EndnoteText">
    <w:name w:val="endnote text"/>
    <w:basedOn w:val="Normal"/>
    <w:link w:val="EndnoteTextChar"/>
    <w:uiPriority w:val="99"/>
    <w:unhideWhenUsed/>
    <w:rsid w:val="00E80FDB"/>
  </w:style>
  <w:style w:type="character" w:customStyle="1" w:styleId="EndnoteTextChar">
    <w:name w:val="Endnote Text Char"/>
    <w:basedOn w:val="DefaultParagraphFont"/>
    <w:link w:val="EndnoteText"/>
    <w:uiPriority w:val="99"/>
    <w:rsid w:val="00E80FDB"/>
  </w:style>
  <w:style w:type="character" w:styleId="EndnoteReference">
    <w:name w:val="endnote reference"/>
    <w:basedOn w:val="DefaultParagraphFont"/>
    <w:uiPriority w:val="99"/>
    <w:unhideWhenUsed/>
    <w:rsid w:val="00E80FD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717F"/>
    <w:rPr>
      <w:rFonts w:eastAsia="MS ??"/>
    </w:rPr>
  </w:style>
  <w:style w:type="paragraph" w:styleId="BalloonText">
    <w:name w:val="Balloon Text"/>
    <w:basedOn w:val="Normal"/>
    <w:link w:val="BalloonTextChar"/>
    <w:uiPriority w:val="99"/>
    <w:semiHidden/>
    <w:unhideWhenUsed/>
    <w:rsid w:val="001D7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17F"/>
    <w:rPr>
      <w:rFonts w:ascii="Lucida Grande" w:hAnsi="Lucida Grande" w:cs="Lucida Grande"/>
      <w:sz w:val="18"/>
      <w:szCs w:val="18"/>
    </w:rPr>
  </w:style>
  <w:style w:type="paragraph" w:styleId="FootnoteText">
    <w:name w:val="footnote text"/>
    <w:basedOn w:val="Normal"/>
    <w:link w:val="FootnoteTextChar"/>
    <w:rsid w:val="001D717F"/>
    <w:rPr>
      <w:rFonts w:eastAsia="Times New Roman"/>
      <w:sz w:val="20"/>
      <w:szCs w:val="20"/>
    </w:rPr>
  </w:style>
  <w:style w:type="character" w:customStyle="1" w:styleId="FootnoteTextChar">
    <w:name w:val="Footnote Text Char"/>
    <w:basedOn w:val="DefaultParagraphFont"/>
    <w:link w:val="FootnoteText"/>
    <w:rsid w:val="001D717F"/>
    <w:rPr>
      <w:rFonts w:eastAsia="Times New Roman"/>
      <w:sz w:val="20"/>
      <w:szCs w:val="20"/>
    </w:rPr>
  </w:style>
  <w:style w:type="paragraph" w:styleId="ListParagraph">
    <w:name w:val="List Paragraph"/>
    <w:basedOn w:val="Normal"/>
    <w:uiPriority w:val="34"/>
    <w:qFormat/>
    <w:rsid w:val="001D717F"/>
    <w:pPr>
      <w:ind w:left="720"/>
      <w:contextualSpacing/>
    </w:pPr>
  </w:style>
  <w:style w:type="character" w:styleId="Hyperlink">
    <w:name w:val="Hyperlink"/>
    <w:basedOn w:val="DefaultParagraphFont"/>
    <w:rsid w:val="00281E1C"/>
    <w:rPr>
      <w:color w:val="0000FF"/>
      <w:u w:val="single"/>
    </w:rPr>
  </w:style>
  <w:style w:type="paragraph" w:styleId="Footer">
    <w:name w:val="footer"/>
    <w:basedOn w:val="Normal"/>
    <w:link w:val="FooterChar"/>
    <w:uiPriority w:val="99"/>
    <w:unhideWhenUsed/>
    <w:rsid w:val="00C92649"/>
    <w:pPr>
      <w:tabs>
        <w:tab w:val="center" w:pos="4320"/>
        <w:tab w:val="right" w:pos="8640"/>
      </w:tabs>
    </w:pPr>
  </w:style>
  <w:style w:type="character" w:customStyle="1" w:styleId="FooterChar">
    <w:name w:val="Footer Char"/>
    <w:basedOn w:val="DefaultParagraphFont"/>
    <w:link w:val="Footer"/>
    <w:uiPriority w:val="99"/>
    <w:rsid w:val="00C92649"/>
  </w:style>
  <w:style w:type="character" w:styleId="PageNumber">
    <w:name w:val="page number"/>
    <w:basedOn w:val="DefaultParagraphFont"/>
    <w:uiPriority w:val="99"/>
    <w:semiHidden/>
    <w:unhideWhenUsed/>
    <w:rsid w:val="00C92649"/>
  </w:style>
  <w:style w:type="character" w:styleId="FollowedHyperlink">
    <w:name w:val="FollowedHyperlink"/>
    <w:basedOn w:val="DefaultParagraphFont"/>
    <w:uiPriority w:val="99"/>
    <w:semiHidden/>
    <w:unhideWhenUsed/>
    <w:rsid w:val="007A74F4"/>
    <w:rPr>
      <w:color w:val="800080" w:themeColor="followedHyperlink"/>
      <w:u w:val="single"/>
    </w:rPr>
  </w:style>
  <w:style w:type="paragraph" w:styleId="EndnoteText">
    <w:name w:val="endnote text"/>
    <w:basedOn w:val="Normal"/>
    <w:link w:val="EndnoteTextChar"/>
    <w:uiPriority w:val="99"/>
    <w:unhideWhenUsed/>
    <w:rsid w:val="00E80FDB"/>
  </w:style>
  <w:style w:type="character" w:customStyle="1" w:styleId="EndnoteTextChar">
    <w:name w:val="Endnote Text Char"/>
    <w:basedOn w:val="DefaultParagraphFont"/>
    <w:link w:val="EndnoteText"/>
    <w:uiPriority w:val="99"/>
    <w:rsid w:val="00E80FDB"/>
  </w:style>
  <w:style w:type="character" w:styleId="EndnoteReference">
    <w:name w:val="endnote reference"/>
    <w:basedOn w:val="DefaultParagraphFont"/>
    <w:uiPriority w:val="99"/>
    <w:unhideWhenUsed/>
    <w:rsid w:val="00E80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oryhead.com/gender/MGI2008-extra4.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19</Pages>
  <Words>5777</Words>
  <Characters>32935</Characters>
  <Application>Microsoft Macintosh Word</Application>
  <DocSecurity>0</DocSecurity>
  <Lines>274</Lines>
  <Paragraphs>77</Paragraphs>
  <ScaleCrop>false</ScaleCrop>
  <Company/>
  <LinksUpToDate>false</LinksUpToDate>
  <CharactersWithSpaces>38635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McCaw</dc:creator>
  <cp:keywords/>
  <dc:description/>
  <cp:lastModifiedBy>Zoe McCaw</cp:lastModifiedBy>
  <cp:revision>21</cp:revision>
  <dcterms:created xsi:type="dcterms:W3CDTF">2013-12-29T15:47:00Z</dcterms:created>
  <dcterms:modified xsi:type="dcterms:W3CDTF">2013-12-30T20:41:00Z</dcterms:modified>
</cp:coreProperties>
</file>